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49805" w14:textId="7CE13ABD" w:rsidR="002A5354" w:rsidRDefault="00D4629D">
      <w:pPr>
        <w:pStyle w:val="ab"/>
        <w:rPr>
          <w:rFonts w:eastAsia="宋体" w:cs="Arial"/>
          <w:bCs/>
          <w:sz w:val="22"/>
          <w:lang w:eastAsia="zh-CN"/>
        </w:rPr>
      </w:pPr>
      <w:r>
        <w:rPr>
          <w:rFonts w:cs="Arial"/>
          <w:bCs/>
          <w:sz w:val="22"/>
        </w:rPr>
        <w:t>3GPP TSG</w:t>
      </w:r>
      <w:r>
        <w:rPr>
          <w:rFonts w:eastAsiaTheme="minorEastAsia" w:cs="Arial" w:hint="eastAsia"/>
          <w:bCs/>
          <w:sz w:val="22"/>
          <w:lang w:eastAsia="zh-CN"/>
        </w:rPr>
        <w:t>-</w:t>
      </w:r>
      <w:r>
        <w:rPr>
          <w:rFonts w:cs="Arial"/>
          <w:bCs/>
          <w:sz w:val="22"/>
        </w:rPr>
        <w:t>RAN WG</w:t>
      </w:r>
      <w:r>
        <w:rPr>
          <w:rFonts w:eastAsiaTheme="minorEastAsia" w:cs="Arial" w:hint="eastAsia"/>
          <w:bCs/>
          <w:sz w:val="22"/>
          <w:lang w:eastAsia="zh-CN"/>
        </w:rPr>
        <w:t xml:space="preserve">2 </w:t>
      </w:r>
      <w:r w:rsidR="00D23E50">
        <w:rPr>
          <w:rFonts w:eastAsiaTheme="minorEastAsia" w:cs="Arial"/>
          <w:bCs/>
          <w:sz w:val="22"/>
          <w:lang w:eastAsia="zh-CN"/>
        </w:rPr>
        <w:t>#99</w:t>
      </w:r>
      <w:r w:rsidR="00464C50">
        <w:rPr>
          <w:rFonts w:eastAsiaTheme="minorEastAsia" w:cs="Arial" w:hint="eastAsia"/>
          <w:bCs/>
          <w:sz w:val="22"/>
          <w:lang w:eastAsia="zh-CN"/>
        </w:rPr>
        <w:t xml:space="preserve"> </w:t>
      </w:r>
      <w:r>
        <w:rPr>
          <w:rFonts w:cs="Arial"/>
          <w:bCs/>
          <w:sz w:val="22"/>
        </w:rPr>
        <w:tab/>
      </w:r>
      <w:r>
        <w:rPr>
          <w:rFonts w:cs="Arial"/>
          <w:bCs/>
          <w:sz w:val="22"/>
        </w:rPr>
        <w:tab/>
        <w:t>R</w:t>
      </w:r>
      <w:r>
        <w:rPr>
          <w:rFonts w:eastAsiaTheme="minorEastAsia" w:cs="Arial" w:hint="eastAsia"/>
          <w:bCs/>
          <w:sz w:val="22"/>
          <w:lang w:eastAsia="zh-CN"/>
        </w:rPr>
        <w:t>2</w:t>
      </w:r>
      <w:r>
        <w:rPr>
          <w:rFonts w:cs="Arial"/>
          <w:bCs/>
          <w:sz w:val="22"/>
        </w:rPr>
        <w:t>-</w:t>
      </w:r>
      <w:r>
        <w:rPr>
          <w:rFonts w:eastAsiaTheme="minorEastAsia" w:cs="Arial" w:hint="eastAsia"/>
          <w:bCs/>
          <w:sz w:val="22"/>
          <w:lang w:eastAsia="zh-CN"/>
        </w:rPr>
        <w:t>17</w:t>
      </w:r>
      <w:r w:rsidR="007D66E3">
        <w:rPr>
          <w:rFonts w:eastAsia="宋体" w:cs="Arial"/>
          <w:bCs/>
          <w:sz w:val="22"/>
          <w:lang w:eastAsia="zh-CN"/>
        </w:rPr>
        <w:t>0</w:t>
      </w:r>
      <w:r w:rsidR="006378F1">
        <w:rPr>
          <w:rFonts w:eastAsia="宋体" w:cs="Arial"/>
          <w:bCs/>
          <w:sz w:val="22"/>
          <w:lang w:eastAsia="zh-CN"/>
        </w:rPr>
        <w:t>8436</w:t>
      </w:r>
    </w:p>
    <w:p w14:paraId="7018C537" w14:textId="5C9D75A0" w:rsidR="002A5354" w:rsidRDefault="00D23E50">
      <w:pPr>
        <w:pStyle w:val="ab"/>
        <w:rPr>
          <w:rFonts w:cs="Arial"/>
          <w:bCs/>
          <w:sz w:val="22"/>
        </w:rPr>
      </w:pPr>
      <w:r>
        <w:rPr>
          <w:rFonts w:eastAsia="宋体"/>
          <w:sz w:val="22"/>
          <w:lang w:eastAsia="zh-CN"/>
        </w:rPr>
        <w:t>Berlin</w:t>
      </w:r>
      <w:r>
        <w:rPr>
          <w:rFonts w:eastAsia="宋体" w:hint="eastAsia"/>
          <w:sz w:val="22"/>
          <w:lang w:eastAsia="zh-CN"/>
        </w:rPr>
        <w:t>, Germany</w:t>
      </w:r>
      <w:r w:rsidR="003F3A91">
        <w:rPr>
          <w:rFonts w:eastAsia="宋体" w:hint="eastAsia"/>
          <w:sz w:val="22"/>
          <w:lang w:eastAsia="zh-CN"/>
        </w:rPr>
        <w:t>, 2</w:t>
      </w:r>
      <w:r>
        <w:rPr>
          <w:rFonts w:eastAsia="宋体"/>
          <w:sz w:val="22"/>
          <w:lang w:eastAsia="zh-CN"/>
        </w:rPr>
        <w:t>1st</w:t>
      </w:r>
      <w:r w:rsidR="00D4629D">
        <w:rPr>
          <w:rFonts w:eastAsia="宋体" w:hint="eastAsia"/>
          <w:sz w:val="22"/>
          <w:lang w:eastAsia="zh-CN"/>
        </w:rPr>
        <w:t xml:space="preserve"> </w:t>
      </w:r>
      <w:r w:rsidR="00D4629D">
        <w:rPr>
          <w:rFonts w:eastAsia="宋体"/>
          <w:sz w:val="22"/>
          <w:lang w:eastAsia="zh-CN"/>
        </w:rPr>
        <w:t xml:space="preserve">- </w:t>
      </w:r>
      <w:r w:rsidR="003F3A91">
        <w:rPr>
          <w:rFonts w:eastAsia="宋体" w:hint="eastAsia"/>
          <w:sz w:val="22"/>
          <w:lang w:eastAsia="zh-CN"/>
        </w:rPr>
        <w:t>2</w:t>
      </w:r>
      <w:r>
        <w:rPr>
          <w:rFonts w:eastAsia="宋体"/>
          <w:sz w:val="22"/>
          <w:lang w:eastAsia="zh-CN"/>
        </w:rPr>
        <w:t>5</w:t>
      </w:r>
      <w:r w:rsidR="00D4629D">
        <w:rPr>
          <w:rFonts w:eastAsia="宋体"/>
          <w:sz w:val="22"/>
          <w:lang w:eastAsia="zh-CN"/>
        </w:rPr>
        <w:t xml:space="preserve">th </w:t>
      </w:r>
      <w:r>
        <w:rPr>
          <w:rFonts w:eastAsia="宋体"/>
          <w:sz w:val="22"/>
          <w:lang w:eastAsia="zh-CN"/>
        </w:rPr>
        <w:t>Aug</w:t>
      </w:r>
      <w:r w:rsidR="00D4629D">
        <w:rPr>
          <w:rFonts w:eastAsia="宋体"/>
          <w:sz w:val="22"/>
          <w:lang w:eastAsia="zh-CN"/>
        </w:rPr>
        <w:t xml:space="preserve"> 201</w:t>
      </w:r>
      <w:r w:rsidR="00D4629D">
        <w:rPr>
          <w:rFonts w:eastAsia="宋体" w:hint="eastAsia"/>
          <w:sz w:val="22"/>
          <w:lang w:eastAsia="zh-CN"/>
        </w:rPr>
        <w:t>7</w:t>
      </w:r>
    </w:p>
    <w:p w14:paraId="0152C12D" w14:textId="77777777" w:rsidR="002A5354" w:rsidRPr="00E1640D" w:rsidRDefault="002A5354">
      <w:pPr>
        <w:pStyle w:val="ab"/>
        <w:rPr>
          <w:rFonts w:eastAsia="宋体" w:cs="Arial"/>
          <w:bCs/>
          <w:sz w:val="22"/>
          <w:szCs w:val="22"/>
          <w:lang w:eastAsia="zh-CN"/>
        </w:rPr>
      </w:pPr>
    </w:p>
    <w:p w14:paraId="5EC987EE" w14:textId="77777777" w:rsidR="002A5354" w:rsidRDefault="00D4629D">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74709238" w14:textId="1FA71569" w:rsidR="002A5354" w:rsidRDefault="00D4629D">
      <w:pPr>
        <w:pStyle w:val="ab"/>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32F45">
        <w:rPr>
          <w:rFonts w:eastAsiaTheme="minorEastAsia" w:cs="Arial"/>
          <w:sz w:val="22"/>
          <w:szCs w:val="22"/>
          <w:lang w:eastAsia="zh-CN"/>
        </w:rPr>
        <w:t>M</w:t>
      </w:r>
      <w:r w:rsidR="00032F45" w:rsidRPr="00032F45">
        <w:rPr>
          <w:rFonts w:eastAsiaTheme="minorEastAsia" w:cs="Arial"/>
          <w:sz w:val="22"/>
          <w:szCs w:val="22"/>
          <w:lang w:eastAsia="zh-CN"/>
        </w:rPr>
        <w:t>obility issue in LTE connected to N</w:t>
      </w:r>
      <w:r w:rsidR="00E56DD2">
        <w:rPr>
          <w:rFonts w:eastAsiaTheme="minorEastAsia" w:cs="Arial"/>
          <w:sz w:val="22"/>
          <w:szCs w:val="22"/>
          <w:lang w:eastAsia="zh-CN"/>
        </w:rPr>
        <w:t>ext</w:t>
      </w:r>
      <w:r w:rsidR="00032F45" w:rsidRPr="00032F45">
        <w:rPr>
          <w:rFonts w:eastAsiaTheme="minorEastAsia" w:cs="Arial"/>
          <w:sz w:val="22"/>
          <w:szCs w:val="22"/>
          <w:lang w:eastAsia="zh-CN"/>
        </w:rPr>
        <w:t>G</w:t>
      </w:r>
      <w:r w:rsidR="00E56DD2">
        <w:rPr>
          <w:rFonts w:eastAsiaTheme="minorEastAsia" w:cs="Arial"/>
          <w:sz w:val="22"/>
          <w:szCs w:val="22"/>
          <w:lang w:eastAsia="zh-CN"/>
        </w:rPr>
        <w:t xml:space="preserve">en </w:t>
      </w:r>
      <w:r w:rsidR="00032F45" w:rsidRPr="00032F45">
        <w:rPr>
          <w:rFonts w:eastAsiaTheme="minorEastAsia" w:cs="Arial"/>
          <w:sz w:val="22"/>
          <w:szCs w:val="22"/>
          <w:lang w:eastAsia="zh-CN"/>
        </w:rPr>
        <w:t>C</w:t>
      </w:r>
      <w:r w:rsidR="00E56DD2">
        <w:rPr>
          <w:rFonts w:eastAsiaTheme="minorEastAsia" w:cs="Arial"/>
          <w:sz w:val="22"/>
          <w:szCs w:val="22"/>
          <w:lang w:eastAsia="zh-CN"/>
        </w:rPr>
        <w:t>ore</w:t>
      </w:r>
    </w:p>
    <w:p w14:paraId="1DA67511" w14:textId="7D2CEA05" w:rsidR="002A5354" w:rsidRDefault="00D4629D">
      <w:pPr>
        <w:pStyle w:val="ab"/>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A52D29">
        <w:rPr>
          <w:rFonts w:eastAsia="宋体" w:cs="Arial" w:hint="eastAsia"/>
          <w:sz w:val="22"/>
          <w:szCs w:val="22"/>
          <w:lang w:eastAsia="zh-CN"/>
        </w:rPr>
        <w:t>9.7.2</w:t>
      </w:r>
    </w:p>
    <w:p w14:paraId="15E5D76F" w14:textId="77777777" w:rsidR="002A5354" w:rsidRDefault="00D4629D">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2D867107" w14:textId="77777777" w:rsidR="002A5354" w:rsidRDefault="00D4629D">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p>
    <w:p w14:paraId="19AAD9C2" w14:textId="2659A409" w:rsidR="002A5354" w:rsidRDefault="001963EB">
      <w:pPr>
        <w:jc w:val="both"/>
        <w:rPr>
          <w:rFonts w:eastAsiaTheme="minorEastAsia"/>
          <w:szCs w:val="20"/>
          <w:lang w:eastAsia="zh-CN"/>
        </w:rPr>
      </w:pPr>
      <w:r>
        <w:rPr>
          <w:rFonts w:eastAsiaTheme="minorEastAsia"/>
          <w:szCs w:val="20"/>
          <w:lang w:eastAsia="zh-CN"/>
        </w:rPr>
        <w:t xml:space="preserve">In the revised WID </w:t>
      </w:r>
      <w:r>
        <w:rPr>
          <w:rFonts w:eastAsiaTheme="minorEastAsia" w:hint="eastAsia"/>
          <w:szCs w:val="20"/>
          <w:lang w:eastAsia="zh-CN"/>
        </w:rPr>
        <w:t>[</w:t>
      </w:r>
      <w:r>
        <w:rPr>
          <w:rFonts w:eastAsiaTheme="minorEastAsia"/>
          <w:szCs w:val="20"/>
          <w:lang w:eastAsia="zh-CN"/>
        </w:rPr>
        <w:t>1</w:t>
      </w:r>
      <w:r>
        <w:rPr>
          <w:rFonts w:eastAsiaTheme="minorEastAsia" w:hint="eastAsia"/>
          <w:szCs w:val="20"/>
          <w:lang w:eastAsia="zh-CN"/>
        </w:rPr>
        <w:t>]</w:t>
      </w:r>
      <w:r>
        <w:rPr>
          <w:rFonts w:eastAsiaTheme="minorEastAsia"/>
          <w:szCs w:val="20"/>
          <w:lang w:eastAsia="zh-CN"/>
        </w:rPr>
        <w:t xml:space="preserve">, </w:t>
      </w:r>
      <w:r w:rsidR="00A81E0F">
        <w:rPr>
          <w:rFonts w:eastAsiaTheme="minorEastAsia"/>
          <w:szCs w:val="20"/>
          <w:lang w:eastAsia="zh-CN"/>
        </w:rPr>
        <w:t>the object for mobility in this WID includes</w:t>
      </w:r>
    </w:p>
    <w:p w14:paraId="2F6F0D69" w14:textId="22F8AF23" w:rsidR="00706508" w:rsidRPr="00706508" w:rsidRDefault="00706508" w:rsidP="00706508">
      <w:pPr>
        <w:pStyle w:val="B2"/>
        <w:numPr>
          <w:ilvl w:val="0"/>
          <w:numId w:val="11"/>
        </w:numPr>
        <w:spacing w:after="0"/>
        <w:rPr>
          <w:bCs/>
          <w:i/>
        </w:rPr>
      </w:pPr>
      <w:r w:rsidRPr="00706508">
        <w:rPr>
          <w:bCs/>
          <w:i/>
        </w:rPr>
        <w:t>RRC_INACTIVE state for E-UTRA when connected to 5G-CN,  with similar functionality as the RRC_INACTIVE state in NR;  CN aspects of the RRC-INACTIVE state are covered in 5GS-Ph1 (SP-160958) and are expected to be  the same for both NR and LTE from a CN standpoint</w:t>
      </w:r>
      <w:r w:rsidR="00A81E0F" w:rsidRPr="00706508">
        <w:rPr>
          <w:bCs/>
          <w:i/>
        </w:rPr>
        <w:tab/>
      </w:r>
    </w:p>
    <w:p w14:paraId="57F6AA43" w14:textId="52623D73" w:rsidR="00A81E0F" w:rsidRDefault="00A81E0F" w:rsidP="00706508">
      <w:pPr>
        <w:pStyle w:val="B2"/>
        <w:numPr>
          <w:ilvl w:val="0"/>
          <w:numId w:val="11"/>
        </w:numPr>
        <w:spacing w:after="0"/>
        <w:rPr>
          <w:lang w:eastAsia="zh-CN"/>
        </w:rPr>
      </w:pPr>
      <w:r w:rsidRPr="00D80340">
        <w:rPr>
          <w:bCs/>
          <w:i/>
        </w:rPr>
        <w:t>Support handover between LTE cells connected to the EPC and LTE cells connected to the 5G-CN.</w:t>
      </w:r>
    </w:p>
    <w:p w14:paraId="1DC4EA35" w14:textId="53BE1A71" w:rsidR="00A81E0F" w:rsidRPr="00A81E0F" w:rsidRDefault="006B213C">
      <w:pPr>
        <w:jc w:val="both"/>
        <w:rPr>
          <w:rFonts w:eastAsiaTheme="minorEastAsia"/>
          <w:szCs w:val="20"/>
          <w:lang w:val="en-GB" w:eastAsia="zh-CN"/>
        </w:rPr>
      </w:pPr>
      <w:r>
        <w:rPr>
          <w:rFonts w:eastAsiaTheme="minorEastAsia"/>
          <w:szCs w:val="20"/>
          <w:lang w:val="en-GB" w:eastAsia="zh-CN"/>
        </w:rPr>
        <w:t>A</w:t>
      </w:r>
      <w:r>
        <w:rPr>
          <w:rFonts w:eastAsiaTheme="minorEastAsia" w:hint="eastAsia"/>
          <w:szCs w:val="20"/>
          <w:lang w:val="en-GB" w:eastAsia="zh-CN"/>
        </w:rPr>
        <w:t xml:space="preserve">nd </w:t>
      </w:r>
      <w:r>
        <w:rPr>
          <w:rFonts w:eastAsiaTheme="minorEastAsia"/>
          <w:szCs w:val="20"/>
          <w:lang w:val="en-GB" w:eastAsia="zh-CN"/>
        </w:rPr>
        <w:t xml:space="preserve">it points out that </w:t>
      </w:r>
    </w:p>
    <w:p w14:paraId="7AA59C84" w14:textId="3A895AE4" w:rsidR="006B213C" w:rsidRPr="006B213C" w:rsidRDefault="006B213C" w:rsidP="006B213C">
      <w:pPr>
        <w:pStyle w:val="B2"/>
        <w:numPr>
          <w:ilvl w:val="0"/>
          <w:numId w:val="11"/>
        </w:numPr>
        <w:spacing w:after="0"/>
        <w:rPr>
          <w:bCs/>
          <w:i/>
        </w:rPr>
      </w:pPr>
      <w:r w:rsidRPr="006B213C">
        <w:rPr>
          <w:bCs/>
          <w:i/>
        </w:rPr>
        <w:t>NG-C</w:t>
      </w:r>
      <w:r w:rsidRPr="006B213C">
        <w:rPr>
          <w:rFonts w:hint="eastAsia"/>
          <w:bCs/>
          <w:i/>
        </w:rPr>
        <w:t>/</w:t>
      </w:r>
      <w:r w:rsidRPr="006B213C">
        <w:rPr>
          <w:bCs/>
          <w:i/>
        </w:rPr>
        <w:t>U and Xn interfaces are specified i</w:t>
      </w:r>
      <w:bookmarkStart w:id="5" w:name="OLE_LINK109"/>
      <w:r w:rsidRPr="006B213C">
        <w:rPr>
          <w:bCs/>
          <w:i/>
        </w:rPr>
        <w:t>n t</w:t>
      </w:r>
      <w:bookmarkStart w:id="6" w:name="OLE_LINK36"/>
      <w:bookmarkStart w:id="7" w:name="OLE_LINK37"/>
      <w:bookmarkStart w:id="8" w:name="OLE_LINK38"/>
      <w:r w:rsidRPr="006B213C">
        <w:rPr>
          <w:bCs/>
          <w:i/>
        </w:rPr>
        <w:t xml:space="preserve">he </w:t>
      </w:r>
      <w:bookmarkStart w:id="9" w:name="OLE_LINK46"/>
      <w:bookmarkStart w:id="10" w:name="OLE_LINK47"/>
      <w:bookmarkStart w:id="11" w:name="OLE_LINK48"/>
      <w:r w:rsidRPr="006B213C">
        <w:rPr>
          <w:bCs/>
          <w:i/>
        </w:rPr>
        <w:t xml:space="preserve">WI </w:t>
      </w:r>
      <w:bookmarkStart w:id="12" w:name="OLE_LINK34"/>
      <w:bookmarkStart w:id="13" w:name="OLE_LINK35"/>
      <w:r w:rsidRPr="006B213C">
        <w:rPr>
          <w:bCs/>
          <w:i/>
        </w:rPr>
        <w:t>New</w:t>
      </w:r>
      <w:bookmarkStart w:id="14" w:name="OLE_LINK39"/>
      <w:bookmarkStart w:id="15" w:name="OLE_LINK40"/>
      <w:r w:rsidRPr="006B213C">
        <w:rPr>
          <w:bCs/>
          <w:i/>
        </w:rPr>
        <w:t xml:space="preserve"> radio access tec</w:t>
      </w:r>
      <w:bookmarkStart w:id="16" w:name="OLE_LINK49"/>
      <w:bookmarkStart w:id="17" w:name="OLE_LINK50"/>
      <w:bookmarkStart w:id="18" w:name="OLE_LINK51"/>
      <w:r w:rsidRPr="006B213C">
        <w:rPr>
          <w:bCs/>
          <w:i/>
        </w:rPr>
        <w:t>hnology, including also E-UTRA connected to 5G-CN. If any additional LTE only related impacts</w:t>
      </w:r>
      <w:bookmarkStart w:id="19" w:name="OLE_LINK44"/>
      <w:bookmarkStart w:id="20" w:name="OLE_LINK45"/>
      <w:r w:rsidRPr="006B213C">
        <w:rPr>
          <w:bCs/>
          <w:i/>
        </w:rPr>
        <w:t xml:space="preserve"> are id</w:t>
      </w:r>
      <w:bookmarkStart w:id="21" w:name="OLE_LINK41"/>
      <w:bookmarkStart w:id="22" w:name="OLE_LINK42"/>
      <w:bookmarkStart w:id="23" w:name="OLE_LINK43"/>
      <w:r w:rsidRPr="006B213C">
        <w:rPr>
          <w:bCs/>
          <w:i/>
        </w:rPr>
        <w:t>entif</w:t>
      </w:r>
      <w:bookmarkEnd w:id="6"/>
      <w:bookmarkEnd w:id="7"/>
      <w:bookmarkEnd w:id="8"/>
      <w:r w:rsidRPr="006B213C">
        <w:rPr>
          <w:bCs/>
          <w:i/>
        </w:rPr>
        <w:t>ied, then those can be discussed in this WI</w:t>
      </w:r>
      <w:r>
        <w:rPr>
          <w:bCs/>
          <w:i/>
        </w:rPr>
        <w:t>.</w:t>
      </w:r>
    </w:p>
    <w:bookmarkEnd w:id="14"/>
    <w:bookmarkEnd w:id="15"/>
    <w:p w14:paraId="4A70B481" w14:textId="3E727701" w:rsidR="00C361B2" w:rsidRPr="006B213C" w:rsidRDefault="006B213C" w:rsidP="006B213C">
      <w:pPr>
        <w:pStyle w:val="B2"/>
        <w:numPr>
          <w:ilvl w:val="0"/>
          <w:numId w:val="11"/>
        </w:numPr>
        <w:spacing w:after="0"/>
        <w:rPr>
          <w:bCs/>
          <w:i/>
        </w:rPr>
      </w:pPr>
      <w:r w:rsidRPr="006B213C">
        <w:rPr>
          <w:bCs/>
          <w:i/>
        </w:rPr>
        <w:t>Inter RAT mobility between E-UTRA and NR whe</w:t>
      </w:r>
      <w:bookmarkEnd w:id="12"/>
      <w:bookmarkEnd w:id="13"/>
      <w:r w:rsidRPr="006B213C">
        <w:rPr>
          <w:bCs/>
          <w:i/>
        </w:rPr>
        <w:t>n connected to 5G-C</w:t>
      </w:r>
      <w:bookmarkEnd w:id="16"/>
      <w:bookmarkEnd w:id="17"/>
      <w:bookmarkEnd w:id="18"/>
      <w:r w:rsidRPr="006B213C">
        <w:rPr>
          <w:bCs/>
          <w:i/>
        </w:rPr>
        <w:t>N is specified in the WI New radio access technology. RAN2 parts of</w:t>
      </w:r>
      <w:bookmarkEnd w:id="5"/>
      <w:r w:rsidRPr="006B213C">
        <w:rPr>
          <w:bCs/>
          <w:i/>
        </w:rPr>
        <w:t xml:space="preserve"> E-UTRA to E-UTRA</w:t>
      </w:r>
      <w:bookmarkEnd w:id="9"/>
      <w:bookmarkEnd w:id="10"/>
      <w:bookmarkEnd w:id="11"/>
      <w:r w:rsidRPr="006B213C">
        <w:rPr>
          <w:bCs/>
          <w:i/>
        </w:rPr>
        <w:t xml:space="preserve"> sp</w:t>
      </w:r>
      <w:bookmarkEnd w:id="19"/>
      <w:bookmarkEnd w:id="20"/>
      <w:r w:rsidRPr="006B213C">
        <w:rPr>
          <w:bCs/>
          <w:i/>
        </w:rPr>
        <w:t>ecific</w:t>
      </w:r>
      <w:bookmarkEnd w:id="21"/>
      <w:bookmarkEnd w:id="22"/>
      <w:bookmarkEnd w:id="23"/>
      <w:r w:rsidRPr="006B213C">
        <w:rPr>
          <w:bCs/>
          <w:i/>
        </w:rPr>
        <w:t xml:space="preserve"> aspects can be discussed in this WI.</w:t>
      </w:r>
    </w:p>
    <w:p w14:paraId="6C2E0402" w14:textId="6E3CB32D" w:rsidR="002A5354" w:rsidRDefault="00D4629D">
      <w:pPr>
        <w:jc w:val="both"/>
        <w:rPr>
          <w:rFonts w:eastAsiaTheme="minorEastAsia"/>
          <w:szCs w:val="20"/>
          <w:lang w:eastAsia="zh-CN"/>
        </w:rPr>
      </w:pPr>
      <w:r>
        <w:rPr>
          <w:rFonts w:eastAsiaTheme="minorEastAsia" w:hint="eastAsia"/>
          <w:szCs w:val="20"/>
          <w:lang w:eastAsia="zh-CN"/>
        </w:rPr>
        <w:t>Ac</w:t>
      </w:r>
      <w:r w:rsidR="009C0609">
        <w:rPr>
          <w:rFonts w:eastAsiaTheme="minorEastAsia" w:hint="eastAsia"/>
          <w:szCs w:val="20"/>
          <w:lang w:eastAsia="zh-CN"/>
        </w:rPr>
        <w:t>cording to the above</w:t>
      </w:r>
      <w:r w:rsidR="00A208C8">
        <w:rPr>
          <w:rFonts w:eastAsiaTheme="minorEastAsia"/>
          <w:szCs w:val="20"/>
          <w:lang w:eastAsia="zh-CN"/>
        </w:rPr>
        <w:t xml:space="preserve">, </w:t>
      </w:r>
      <w:r w:rsidR="00A208C8">
        <w:rPr>
          <w:rFonts w:eastAsiaTheme="minorEastAsia" w:hint="eastAsia"/>
          <w:szCs w:val="20"/>
          <w:lang w:eastAsia="zh-CN"/>
        </w:rPr>
        <w:t xml:space="preserve">we mainly focus on the mobility issue </w:t>
      </w:r>
      <w:r w:rsidR="00A208C8">
        <w:rPr>
          <w:rFonts w:eastAsiaTheme="minorEastAsia"/>
          <w:szCs w:val="20"/>
          <w:lang w:eastAsia="zh-CN"/>
        </w:rPr>
        <w:t>addressed by the WI, for the eLTE IDLE, eLTE inactive and eLTE</w:t>
      </w:r>
      <w:r w:rsidR="00A208C8">
        <w:rPr>
          <w:rFonts w:eastAsiaTheme="minorEastAsia" w:hint="eastAsia"/>
          <w:szCs w:val="20"/>
          <w:lang w:eastAsia="zh-CN"/>
        </w:rPr>
        <w:t xml:space="preserve">/LTE </w:t>
      </w:r>
      <w:r w:rsidR="00A208C8">
        <w:rPr>
          <w:rFonts w:eastAsiaTheme="minorEastAsia"/>
          <w:szCs w:val="20"/>
          <w:lang w:eastAsia="zh-CN"/>
        </w:rPr>
        <w:t>HO.</w:t>
      </w:r>
    </w:p>
    <w:p w14:paraId="3C5CA5CE" w14:textId="77777777" w:rsidR="002A5354" w:rsidRDefault="00D462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Start w:id="24" w:name="OLE_LINK30"/>
      <w:bookmarkStart w:id="25" w:name="OLE_LINK31"/>
      <w:bookmarkStart w:id="26" w:name="OLE_LINK21"/>
      <w:bookmarkStart w:id="27" w:name="OLE_LINK22"/>
    </w:p>
    <w:p w14:paraId="5FAB3621" w14:textId="7698C62B" w:rsidR="000D24EF" w:rsidRDefault="00F2258A" w:rsidP="00B15A2D">
      <w:pPr>
        <w:pStyle w:val="20"/>
        <w:keepNext/>
        <w:keepLines/>
        <w:widowControl/>
        <w:numPr>
          <w:ilvl w:val="1"/>
          <w:numId w:val="9"/>
        </w:numPr>
        <w:tabs>
          <w:tab w:val="clear" w:pos="425"/>
          <w:tab w:val="clear" w:pos="567"/>
        </w:tabs>
        <w:spacing w:before="180" w:after="180"/>
        <w:jc w:val="left"/>
        <w:rPr>
          <w:lang w:val="fr-FR"/>
        </w:rPr>
      </w:pPr>
      <w:bookmarkStart w:id="28" w:name="OLE_LINK869"/>
      <w:r>
        <w:rPr>
          <w:lang w:val="fr-FR"/>
        </w:rPr>
        <w:t>IDLE</w:t>
      </w:r>
      <w:r w:rsidR="00A208C8">
        <w:rPr>
          <w:lang w:val="fr-FR"/>
        </w:rPr>
        <w:t>-Reselection</w:t>
      </w:r>
    </w:p>
    <w:p w14:paraId="4951AB06" w14:textId="6D3B9275" w:rsidR="00B06BE8" w:rsidRPr="000F6113" w:rsidRDefault="005E4BC4" w:rsidP="00315AB4">
      <w:pPr>
        <w:jc w:val="both"/>
        <w:rPr>
          <w:rFonts w:eastAsiaTheme="minorEastAsia"/>
          <w:lang w:eastAsia="zh-CN"/>
        </w:rPr>
      </w:pPr>
      <w:r>
        <w:rPr>
          <w:rFonts w:eastAsiaTheme="minorEastAsia" w:hint="eastAsia"/>
          <w:lang w:val="fr-FR" w:eastAsia="zh-CN"/>
        </w:rPr>
        <w:t>In</w:t>
      </w:r>
      <w:r>
        <w:rPr>
          <w:rFonts w:eastAsiaTheme="minorEastAsia"/>
          <w:lang w:val="fr-FR" w:eastAsia="zh-CN"/>
        </w:rPr>
        <w:t xml:space="preserve"> </w:t>
      </w:r>
      <w:r w:rsidR="008B6DDA">
        <w:rPr>
          <w:rFonts w:eastAsiaTheme="minorEastAsia"/>
          <w:lang w:val="fr-FR" w:eastAsia="zh-CN"/>
        </w:rPr>
        <w:t>last</w:t>
      </w:r>
      <w:r>
        <w:rPr>
          <w:rFonts w:eastAsiaTheme="minorEastAsia"/>
          <w:lang w:val="fr-FR" w:eastAsia="zh-CN"/>
        </w:rPr>
        <w:t xml:space="preserve"> meetings, we’v</w:t>
      </w:r>
      <w:bookmarkEnd w:id="28"/>
      <w:r>
        <w:rPr>
          <w:rFonts w:eastAsiaTheme="minorEastAsia"/>
          <w:lang w:val="fr-FR" w:eastAsia="zh-CN"/>
        </w:rPr>
        <w:t xml:space="preserve">e agreed that </w:t>
      </w:r>
      <w:r w:rsidR="008B6DDA">
        <w:rPr>
          <w:rFonts w:eastAsiaTheme="minorEastAsia"/>
          <w:lang w:val="fr-FR" w:eastAsia="zh-CN"/>
        </w:rPr>
        <w:t>eLTE can be connected to E</w:t>
      </w:r>
      <w:r w:rsidR="008910D9">
        <w:rPr>
          <w:rFonts w:eastAsiaTheme="minorEastAsia"/>
          <w:lang w:val="fr-FR" w:eastAsia="zh-CN"/>
        </w:rPr>
        <w:t xml:space="preserve">PC and 5GC at the same time. In IDLE mode, UE should reselct a cell based on the received signal strength. </w:t>
      </w:r>
      <w:r w:rsidR="00804FDE">
        <w:rPr>
          <w:rFonts w:eastAsiaTheme="minorEastAsia"/>
          <w:lang w:val="fr-FR" w:eastAsia="zh-CN"/>
        </w:rPr>
        <w:t xml:space="preserve">In LTE, the reselection priority could be based on frequency and the RAT type. </w:t>
      </w:r>
      <w:r w:rsidR="004D7D12">
        <w:rPr>
          <w:rFonts w:eastAsiaTheme="minorEastAsia"/>
          <w:lang w:val="fr-FR" w:eastAsia="zh-CN"/>
        </w:rPr>
        <w:t xml:space="preserve">A UE released by an eLTE cell will be possible to move to the coverage of eLTE, LTE or NR. If the UE </w:t>
      </w:r>
      <w:r w:rsidR="000F6113">
        <w:rPr>
          <w:rFonts w:eastAsiaTheme="minorEastAsia"/>
          <w:lang w:val="fr-FR" w:eastAsia="zh-CN"/>
        </w:rPr>
        <w:t xml:space="preserve">previouly </w:t>
      </w:r>
      <w:r w:rsidR="004D7D12">
        <w:rPr>
          <w:rFonts w:eastAsiaTheme="minorEastAsia"/>
          <w:lang w:val="fr-FR" w:eastAsia="zh-CN"/>
        </w:rPr>
        <w:t>was camped on a</w:t>
      </w:r>
      <w:r w:rsidR="000F6113">
        <w:rPr>
          <w:rFonts w:eastAsiaTheme="minorEastAsia"/>
          <w:lang w:val="fr-FR" w:eastAsia="zh-CN"/>
        </w:rPr>
        <w:t>n</w:t>
      </w:r>
      <w:r w:rsidR="004D7D12">
        <w:rPr>
          <w:rFonts w:eastAsiaTheme="minorEastAsia"/>
          <w:lang w:val="fr-FR" w:eastAsia="zh-CN"/>
        </w:rPr>
        <w:t xml:space="preserve"> eLTE cell, it means that 5GC NAS was used and potentially </w:t>
      </w:r>
      <w:r w:rsidR="000F6113">
        <w:rPr>
          <w:rFonts w:eastAsiaTheme="minorEastAsia"/>
          <w:lang w:val="fr-FR" w:eastAsia="zh-CN"/>
        </w:rPr>
        <w:t>the UE would like to camp on a cell that is capable of 5GC NAS for the reselection target. Of course in some cases network should have the control of the UEs for which core network should camp on due to e.g. load balance or service availability consideration. It is beneficial to introduce the Core Net</w:t>
      </w:r>
      <w:r w:rsidR="000F6113">
        <w:rPr>
          <w:rFonts w:eastAsiaTheme="minorEastAsia" w:hint="eastAsia"/>
          <w:lang w:val="fr-FR" w:eastAsia="zh-CN"/>
        </w:rPr>
        <w:t>work</w:t>
      </w:r>
      <w:r w:rsidR="000F6113">
        <w:rPr>
          <w:rFonts w:eastAsiaTheme="minorEastAsia"/>
          <w:lang w:val="fr-FR" w:eastAsia="zh-CN"/>
        </w:rPr>
        <w:t xml:space="preserve"> type ralated priority for the reselection criterion. Thus, the network can have a flexiblity to configure the UE to camp on a proper cell.</w:t>
      </w:r>
    </w:p>
    <w:p w14:paraId="5D1AE131" w14:textId="3E3124E4" w:rsidR="00315AB4" w:rsidRDefault="00470880" w:rsidP="00315AB4">
      <w:pPr>
        <w:jc w:val="both"/>
        <w:rPr>
          <w:rFonts w:eastAsiaTheme="minorEastAsia"/>
          <w:b/>
          <w:lang w:val="en-GB" w:eastAsia="zh-CN"/>
        </w:rPr>
      </w:pPr>
      <w:bookmarkStart w:id="29" w:name="OLE_LINK877"/>
      <w:bookmarkStart w:id="30" w:name="OLE_LINK878"/>
      <w:bookmarkStart w:id="31" w:name="OLE_LINK124"/>
      <w:bookmarkStart w:id="32" w:name="OLE_LINK125"/>
      <w:r>
        <w:rPr>
          <w:rFonts w:eastAsiaTheme="minorEastAsia"/>
          <w:b/>
          <w:lang w:val="en-GB" w:eastAsia="zh-CN"/>
        </w:rPr>
        <w:t>Proposal</w:t>
      </w:r>
      <w:r w:rsidRPr="00F7454F">
        <w:rPr>
          <w:rFonts w:eastAsiaTheme="minorEastAsia" w:hint="eastAsia"/>
          <w:b/>
          <w:lang w:val="en-GB" w:eastAsia="zh-CN"/>
        </w:rPr>
        <w:t xml:space="preserve"> 1</w:t>
      </w:r>
      <w:r>
        <w:rPr>
          <w:rFonts w:eastAsiaTheme="minorEastAsia"/>
          <w:b/>
          <w:lang w:val="en-GB" w:eastAsia="zh-CN"/>
        </w:rPr>
        <w:t xml:space="preserve">: </w:t>
      </w:r>
      <w:bookmarkEnd w:id="29"/>
      <w:bookmarkEnd w:id="30"/>
      <w:r w:rsidR="000F6113">
        <w:rPr>
          <w:rFonts w:eastAsiaTheme="minorEastAsia"/>
          <w:b/>
          <w:lang w:val="en-GB" w:eastAsia="zh-CN"/>
        </w:rPr>
        <w:t>Consider CN type related parameters for the cell reselection criterion.</w:t>
      </w:r>
    </w:p>
    <w:p w14:paraId="2CD3D93C" w14:textId="3758F2C1" w:rsidR="000F6113" w:rsidRDefault="000F6113" w:rsidP="00315AB4">
      <w:pPr>
        <w:jc w:val="both"/>
        <w:rPr>
          <w:rFonts w:eastAsiaTheme="minorEastAsia"/>
          <w:lang w:val="fr-FR" w:eastAsia="zh-CN"/>
        </w:rPr>
      </w:pPr>
      <w:bookmarkStart w:id="33" w:name="OLE_LINK119"/>
      <w:bookmarkStart w:id="34" w:name="OLE_LINK120"/>
      <w:bookmarkEnd w:id="31"/>
      <w:bookmarkEnd w:id="32"/>
      <w:r>
        <w:rPr>
          <w:rFonts w:eastAsiaTheme="minorEastAsia"/>
          <w:lang w:val="fr-FR" w:eastAsia="zh-CN"/>
        </w:rPr>
        <w:t>If the UE doesn’</w:t>
      </w:r>
      <w:r>
        <w:rPr>
          <w:rFonts w:eastAsiaTheme="minorEastAsia" w:hint="eastAsia"/>
          <w:lang w:val="fr-FR" w:eastAsia="zh-CN"/>
        </w:rPr>
        <w:t xml:space="preserve">t change </w:t>
      </w:r>
      <w:bookmarkStart w:id="35" w:name="OLE_LINK117"/>
      <w:bookmarkStart w:id="36" w:name="OLE_LINK118"/>
      <w:r>
        <w:rPr>
          <w:rFonts w:eastAsiaTheme="minorEastAsia" w:hint="eastAsia"/>
          <w:lang w:val="fr-FR" w:eastAsia="zh-CN"/>
        </w:rPr>
        <w:t>CN after reselction</w:t>
      </w:r>
      <w:bookmarkEnd w:id="35"/>
      <w:bookmarkEnd w:id="36"/>
      <w:r>
        <w:rPr>
          <w:rFonts w:eastAsiaTheme="minorEastAsia" w:hint="eastAsia"/>
          <w:lang w:val="fr-FR" w:eastAsia="zh-CN"/>
        </w:rPr>
        <w:t xml:space="preserve">, </w:t>
      </w:r>
      <w:r w:rsidR="005049B3">
        <w:rPr>
          <w:rFonts w:eastAsiaTheme="minorEastAsia"/>
          <w:lang w:val="fr-FR" w:eastAsia="zh-CN"/>
        </w:rPr>
        <w:t xml:space="preserve">it should conduct the normal TAU as in LTE if the UE is still in the same NAS registration area. If the UE changes </w:t>
      </w:r>
      <w:r w:rsidR="005049B3">
        <w:rPr>
          <w:rFonts w:eastAsiaTheme="minorEastAsia" w:hint="eastAsia"/>
          <w:lang w:val="fr-FR" w:eastAsia="zh-CN"/>
        </w:rPr>
        <w:t>CN after reselction</w:t>
      </w:r>
      <w:r w:rsidR="005049B3">
        <w:rPr>
          <w:rFonts w:eastAsiaTheme="minorEastAsia"/>
          <w:lang w:val="fr-FR" w:eastAsia="zh-CN"/>
        </w:rPr>
        <w:t>, it should register to the new CN area.</w:t>
      </w:r>
      <w:bookmarkEnd w:id="33"/>
      <w:bookmarkEnd w:id="34"/>
    </w:p>
    <w:p w14:paraId="6A65AF21" w14:textId="7B78F87E" w:rsidR="005049B3" w:rsidRPr="005049B3" w:rsidRDefault="005049B3" w:rsidP="00315AB4">
      <w:pPr>
        <w:jc w:val="both"/>
        <w:rPr>
          <w:rFonts w:eastAsiaTheme="minorEastAsia"/>
          <w:b/>
          <w:lang w:val="en-GB" w:eastAsia="zh-CN"/>
        </w:rPr>
      </w:pPr>
      <w:bookmarkStart w:id="37" w:name="OLE_LINK126"/>
      <w:bookmarkStart w:id="38" w:name="OLE_LINK127"/>
      <w:r w:rsidRPr="005049B3">
        <w:rPr>
          <w:rFonts w:eastAsiaTheme="minorEastAsia"/>
          <w:b/>
          <w:lang w:val="en-GB" w:eastAsia="zh-CN"/>
        </w:rPr>
        <w:lastRenderedPageBreak/>
        <w:t>Proposal 2:</w:t>
      </w:r>
      <w:r w:rsidRPr="005049B3">
        <w:rPr>
          <w:rFonts w:eastAsiaTheme="minorEastAsia"/>
          <w:lang w:val="fr-FR" w:eastAsia="zh-CN"/>
        </w:rPr>
        <w:t xml:space="preserve"> </w:t>
      </w:r>
      <w:r w:rsidR="008F4062">
        <w:rPr>
          <w:rFonts w:eastAsiaTheme="minorEastAsia"/>
          <w:b/>
          <w:lang w:val="en-GB" w:eastAsia="zh-CN"/>
        </w:rPr>
        <w:t xml:space="preserve">UE </w:t>
      </w:r>
      <w:r w:rsidRPr="005049B3">
        <w:rPr>
          <w:rFonts w:eastAsiaTheme="minorEastAsia"/>
          <w:b/>
          <w:lang w:val="en-GB" w:eastAsia="zh-CN"/>
        </w:rPr>
        <w:t>sho</w:t>
      </w:r>
      <w:r w:rsidR="008F4062">
        <w:rPr>
          <w:rFonts w:eastAsiaTheme="minorEastAsia"/>
          <w:b/>
          <w:lang w:val="en-GB" w:eastAsia="zh-CN"/>
        </w:rPr>
        <w:t xml:space="preserve">uld register to the new CN area if the </w:t>
      </w:r>
      <w:r w:rsidR="008F4062" w:rsidRPr="005049B3">
        <w:rPr>
          <w:rFonts w:eastAsiaTheme="minorEastAsia"/>
          <w:b/>
          <w:lang w:val="en-GB" w:eastAsia="zh-CN"/>
        </w:rPr>
        <w:t xml:space="preserve">UE changes </w:t>
      </w:r>
      <w:r w:rsidR="008F4062" w:rsidRPr="005049B3">
        <w:rPr>
          <w:rFonts w:eastAsiaTheme="minorEastAsia" w:hint="eastAsia"/>
          <w:b/>
          <w:lang w:val="en-GB" w:eastAsia="zh-CN"/>
        </w:rPr>
        <w:t xml:space="preserve">CN after </w:t>
      </w:r>
      <w:r w:rsidR="008F4062" w:rsidRPr="005049B3">
        <w:rPr>
          <w:rFonts w:eastAsiaTheme="minorEastAsia"/>
          <w:b/>
          <w:lang w:val="en-GB" w:eastAsia="zh-CN"/>
        </w:rPr>
        <w:t>reselection</w:t>
      </w:r>
      <w:r w:rsidR="008F4062">
        <w:rPr>
          <w:rFonts w:eastAsiaTheme="minorEastAsia"/>
          <w:b/>
          <w:lang w:val="en-GB" w:eastAsia="zh-CN"/>
        </w:rPr>
        <w:t>.</w:t>
      </w:r>
    </w:p>
    <w:bookmarkEnd w:id="37"/>
    <w:bookmarkEnd w:id="38"/>
    <w:p w14:paraId="68B8A084" w14:textId="3A5E16AC" w:rsidR="00E147CF" w:rsidRPr="004947D4" w:rsidRDefault="00A208C8" w:rsidP="00E147CF">
      <w:pPr>
        <w:pStyle w:val="20"/>
        <w:keepNext/>
        <w:keepLines/>
        <w:widowControl/>
        <w:numPr>
          <w:ilvl w:val="1"/>
          <w:numId w:val="9"/>
        </w:numPr>
        <w:tabs>
          <w:tab w:val="clear" w:pos="425"/>
          <w:tab w:val="clear" w:pos="567"/>
        </w:tabs>
        <w:spacing w:before="180" w:after="180"/>
        <w:jc w:val="left"/>
      </w:pPr>
      <w:r>
        <w:t>INACTIVE</w:t>
      </w:r>
    </w:p>
    <w:p w14:paraId="3306BD88" w14:textId="630D3E2A" w:rsidR="00F90356" w:rsidRDefault="00FC068E" w:rsidP="00E147CF">
      <w:pPr>
        <w:pStyle w:val="a0"/>
        <w:rPr>
          <w:rFonts w:eastAsiaTheme="minorEastAsia"/>
          <w:lang w:eastAsia="zh-CN"/>
        </w:rPr>
      </w:pPr>
      <w:r>
        <w:rPr>
          <w:rFonts w:eastAsiaTheme="minorEastAsia" w:hint="eastAsia"/>
          <w:lang w:eastAsia="zh-CN"/>
        </w:rPr>
        <w:t>There are three cases illustrated below</w:t>
      </w:r>
    </w:p>
    <w:p w14:paraId="05CA5F7B" w14:textId="57E4EA1D" w:rsidR="00113CDF" w:rsidRPr="00113CDF" w:rsidRDefault="00113CDF" w:rsidP="00113CDF">
      <w:pPr>
        <w:pStyle w:val="a0"/>
        <w:numPr>
          <w:ilvl w:val="0"/>
          <w:numId w:val="12"/>
        </w:numPr>
        <w:rPr>
          <w:rFonts w:eastAsiaTheme="minorEastAsia"/>
          <w:lang w:eastAsia="zh-CN"/>
        </w:rPr>
      </w:pPr>
      <w:r>
        <w:rPr>
          <w:rFonts w:eastAsiaTheme="minorEastAsia"/>
          <w:lang w:eastAsia="zh-CN"/>
        </w:rPr>
        <w:t>eLTE inactive from/to eLTE inactive</w:t>
      </w:r>
    </w:p>
    <w:p w14:paraId="73AA3056" w14:textId="0B0C5BBC" w:rsidR="00FC068E" w:rsidRDefault="00FC068E" w:rsidP="00FC068E">
      <w:pPr>
        <w:pStyle w:val="a0"/>
        <w:numPr>
          <w:ilvl w:val="0"/>
          <w:numId w:val="12"/>
        </w:numPr>
        <w:rPr>
          <w:rFonts w:eastAsiaTheme="minorEastAsia"/>
          <w:lang w:eastAsia="zh-CN"/>
        </w:rPr>
      </w:pPr>
      <w:r>
        <w:rPr>
          <w:rFonts w:eastAsiaTheme="minorEastAsia" w:hint="eastAsia"/>
          <w:lang w:eastAsia="zh-CN"/>
        </w:rPr>
        <w:t xml:space="preserve">eLTE </w:t>
      </w:r>
      <w:r>
        <w:rPr>
          <w:rFonts w:eastAsiaTheme="minorEastAsia"/>
          <w:lang w:eastAsia="zh-CN"/>
        </w:rPr>
        <w:t xml:space="preserve">inactive </w:t>
      </w:r>
      <w:r>
        <w:rPr>
          <w:rFonts w:eastAsiaTheme="minorEastAsia" w:hint="eastAsia"/>
          <w:lang w:eastAsia="zh-CN"/>
        </w:rPr>
        <w:t>from/to LTE</w:t>
      </w:r>
      <w:r>
        <w:rPr>
          <w:rFonts w:eastAsiaTheme="minorEastAsia"/>
          <w:lang w:eastAsia="zh-CN"/>
        </w:rPr>
        <w:t xml:space="preserve"> light connection</w:t>
      </w:r>
    </w:p>
    <w:p w14:paraId="53E4C953" w14:textId="391469B8" w:rsidR="00FC068E" w:rsidRDefault="00FC068E" w:rsidP="00FC068E">
      <w:pPr>
        <w:pStyle w:val="a0"/>
        <w:numPr>
          <w:ilvl w:val="0"/>
          <w:numId w:val="12"/>
        </w:numPr>
        <w:rPr>
          <w:rFonts w:eastAsiaTheme="minorEastAsia"/>
          <w:lang w:eastAsia="zh-CN"/>
        </w:rPr>
      </w:pPr>
      <w:r>
        <w:rPr>
          <w:rFonts w:eastAsiaTheme="minorEastAsia"/>
          <w:lang w:eastAsia="zh-CN"/>
        </w:rPr>
        <w:t>eLTE inactive from/to NR inactive</w:t>
      </w:r>
    </w:p>
    <w:p w14:paraId="52967623" w14:textId="001C97D3" w:rsidR="00FC068E" w:rsidRDefault="00113CDF" w:rsidP="00FC068E">
      <w:pPr>
        <w:pStyle w:val="a0"/>
        <w:rPr>
          <w:rFonts w:eastAsiaTheme="minorEastAsia"/>
          <w:lang w:eastAsia="zh-CN"/>
        </w:rPr>
      </w:pPr>
      <w:r>
        <w:rPr>
          <w:rFonts w:eastAsiaTheme="minorEastAsia"/>
          <w:lang w:eastAsia="zh-CN"/>
        </w:rPr>
        <w:t>For the first case, eLTE inactive mechanism will reuse the NR inactive as baseline, and we should wait for the NR progress.</w:t>
      </w:r>
    </w:p>
    <w:p w14:paraId="4725618F" w14:textId="7F2B177F" w:rsidR="00113CDF" w:rsidRDefault="00113CDF" w:rsidP="00FC068E">
      <w:pPr>
        <w:pStyle w:val="a0"/>
        <w:rPr>
          <w:rFonts w:eastAsiaTheme="minorEastAsia"/>
          <w:lang w:eastAsia="zh-CN"/>
        </w:rPr>
      </w:pPr>
      <w:r>
        <w:rPr>
          <w:rFonts w:eastAsiaTheme="minorEastAsia"/>
          <w:lang w:eastAsia="zh-CN"/>
        </w:rPr>
        <w:t xml:space="preserve">For the second case, </w:t>
      </w:r>
      <w:r w:rsidR="0094055A">
        <w:rPr>
          <w:rFonts w:eastAsiaTheme="minorEastAsia"/>
          <w:lang w:eastAsia="zh-CN"/>
        </w:rPr>
        <w:t xml:space="preserve">if the eLTE inactive and the LTE light connection need to be </w:t>
      </w:r>
      <w:r w:rsidR="006B22F5">
        <w:rPr>
          <w:rFonts w:eastAsiaTheme="minorEastAsia"/>
          <w:lang w:eastAsia="zh-CN"/>
        </w:rPr>
        <w:t xml:space="preserve">transferred directly, </w:t>
      </w:r>
      <w:r w:rsidR="00AD4736">
        <w:rPr>
          <w:rFonts w:eastAsiaTheme="minorEastAsia"/>
          <w:lang w:eastAsia="zh-CN"/>
        </w:rPr>
        <w:t xml:space="preserve">since the CN is changed, at least the </w:t>
      </w:r>
      <w:r w:rsidR="00C3590E">
        <w:rPr>
          <w:rFonts w:eastAsiaTheme="minorEastAsia"/>
          <w:lang w:eastAsia="zh-CN"/>
        </w:rPr>
        <w:t>UE should do the NAS registration. Thus, it cannot directly state transition between eLTE inactive and LTE light connection.</w:t>
      </w:r>
    </w:p>
    <w:p w14:paraId="3F2E8292" w14:textId="41716573" w:rsidR="00C3590E" w:rsidRDefault="00C3590E" w:rsidP="00FC068E">
      <w:pPr>
        <w:pStyle w:val="a0"/>
        <w:rPr>
          <w:rFonts w:eastAsiaTheme="minorEastAsia"/>
          <w:lang w:eastAsia="zh-CN"/>
        </w:rPr>
      </w:pPr>
      <w:r>
        <w:rPr>
          <w:rFonts w:eastAsiaTheme="minorEastAsia"/>
          <w:lang w:eastAsia="zh-CN"/>
        </w:rPr>
        <w:t>For the third case, eLTE and NR use the same CN</w:t>
      </w:r>
      <w:r>
        <w:rPr>
          <w:rFonts w:eastAsiaTheme="minorEastAsia" w:hint="eastAsia"/>
          <w:lang w:eastAsia="zh-CN"/>
        </w:rPr>
        <w:t xml:space="preserve">. </w:t>
      </w:r>
      <w:bookmarkStart w:id="39" w:name="OLE_LINK149"/>
      <w:bookmarkStart w:id="40" w:name="OLE_LINK150"/>
      <w:r>
        <w:rPr>
          <w:rFonts w:eastAsiaTheme="minorEastAsia"/>
          <w:lang w:eastAsia="zh-CN"/>
        </w:rPr>
        <w:t xml:space="preserve">When the UE moves between eLTE and NR coverage, </w:t>
      </w:r>
      <w:r w:rsidR="00A7130F">
        <w:rPr>
          <w:rFonts w:eastAsiaTheme="minorEastAsia"/>
          <w:lang w:eastAsia="zh-CN"/>
        </w:rPr>
        <w:t xml:space="preserve">the UE has to reestablish the connection since the </w:t>
      </w:r>
      <w:bookmarkStart w:id="41" w:name="OLE_LINK151"/>
      <w:bookmarkStart w:id="42" w:name="OLE_LINK152"/>
      <w:bookmarkStart w:id="43" w:name="OLE_LINK153"/>
      <w:bookmarkStart w:id="44" w:name="OLE_LINK154"/>
      <w:bookmarkStart w:id="45" w:name="OLE_LINK155"/>
      <w:r w:rsidR="00A7130F">
        <w:rPr>
          <w:rFonts w:eastAsiaTheme="minorEastAsia"/>
          <w:lang w:eastAsia="zh-CN"/>
        </w:rPr>
        <w:t>resume procedure is not useful to retrieve the context, for NR and eLTE have different radio interface. But, to so</w:t>
      </w:r>
      <w:r w:rsidR="00AE14D0">
        <w:rPr>
          <w:rFonts w:eastAsiaTheme="minorEastAsia"/>
          <w:lang w:eastAsia="zh-CN"/>
        </w:rPr>
        <w:t>me extent, paging might be able to work in the same RAN paging area. However, the NR paging mechanism is still under discussion and the eLTE and NR inactive paging will introduce extra burden for the work load. Thus, w</w:t>
      </w:r>
      <w:bookmarkEnd w:id="41"/>
      <w:bookmarkEnd w:id="42"/>
      <w:bookmarkEnd w:id="43"/>
      <w:bookmarkEnd w:id="44"/>
      <w:bookmarkEnd w:id="45"/>
      <w:r w:rsidR="00AE14D0">
        <w:rPr>
          <w:rFonts w:eastAsiaTheme="minorEastAsia"/>
          <w:lang w:eastAsia="zh-CN"/>
        </w:rPr>
        <w:t>e think</w:t>
      </w:r>
      <w:bookmarkStart w:id="46" w:name="OLE_LINK123"/>
      <w:r w:rsidR="00AE14D0">
        <w:rPr>
          <w:rFonts w:eastAsiaTheme="minorEastAsia"/>
          <w:lang w:eastAsia="zh-CN"/>
        </w:rPr>
        <w:t xml:space="preserve"> </w:t>
      </w:r>
      <w:bookmarkEnd w:id="39"/>
      <w:bookmarkEnd w:id="40"/>
      <w:r w:rsidR="00AE14D0">
        <w:rPr>
          <w:rFonts w:eastAsiaTheme="minorEastAsia"/>
          <w:lang w:eastAsia="zh-CN"/>
        </w:rPr>
        <w:t>at this stage we only focus on configuring the inactive state under the same RAT and same CN</w:t>
      </w:r>
      <w:bookmarkEnd w:id="46"/>
    </w:p>
    <w:p w14:paraId="1ABB1B84" w14:textId="57A2930A" w:rsidR="003D5369" w:rsidRPr="00AE14D0" w:rsidRDefault="0023705E" w:rsidP="00AE14D0">
      <w:pPr>
        <w:pStyle w:val="a0"/>
        <w:rPr>
          <w:rFonts w:eastAsiaTheme="minorEastAsia"/>
          <w:b/>
          <w:lang w:val="en-GB" w:eastAsia="zh-CN"/>
        </w:rPr>
      </w:pPr>
      <w:bookmarkStart w:id="47" w:name="OLE_LINK1"/>
      <w:bookmarkStart w:id="48" w:name="OLE_LINK2"/>
      <w:bookmarkStart w:id="49" w:name="OLE_LINK128"/>
      <w:bookmarkStart w:id="50" w:name="OLE_LINK129"/>
      <w:r>
        <w:rPr>
          <w:rFonts w:eastAsiaTheme="minorEastAsia"/>
          <w:b/>
          <w:lang w:val="en-GB" w:eastAsia="zh-CN"/>
        </w:rPr>
        <w:t>Proposal</w:t>
      </w:r>
      <w:r w:rsidRPr="00F7454F">
        <w:rPr>
          <w:rFonts w:eastAsiaTheme="minorEastAsia" w:hint="eastAsia"/>
          <w:b/>
          <w:lang w:val="en-GB" w:eastAsia="zh-CN"/>
        </w:rPr>
        <w:t xml:space="preserve"> </w:t>
      </w:r>
      <w:r w:rsidR="00E20D5A">
        <w:rPr>
          <w:rFonts w:eastAsiaTheme="minorEastAsia"/>
          <w:b/>
          <w:lang w:val="en-GB" w:eastAsia="zh-CN"/>
        </w:rPr>
        <w:t>3</w:t>
      </w:r>
      <w:r w:rsidR="00C013A2">
        <w:rPr>
          <w:rFonts w:eastAsiaTheme="minorEastAsia"/>
          <w:b/>
          <w:lang w:val="en-GB" w:eastAsia="zh-CN"/>
        </w:rPr>
        <w:t xml:space="preserve">: </w:t>
      </w:r>
      <w:bookmarkEnd w:id="47"/>
      <w:bookmarkEnd w:id="48"/>
      <w:r w:rsidR="00AE14D0">
        <w:rPr>
          <w:rFonts w:eastAsiaTheme="minorEastAsia"/>
          <w:b/>
          <w:lang w:val="en-GB" w:eastAsia="zh-CN"/>
        </w:rPr>
        <w:t>A</w:t>
      </w:r>
      <w:r w:rsidR="00AE14D0" w:rsidRPr="00AE14D0">
        <w:rPr>
          <w:rFonts w:eastAsiaTheme="minorEastAsia"/>
          <w:b/>
          <w:lang w:val="en-GB" w:eastAsia="zh-CN"/>
        </w:rPr>
        <w:t xml:space="preserve">t this stage </w:t>
      </w:r>
      <w:r w:rsidR="00AE14D0">
        <w:rPr>
          <w:rFonts w:eastAsiaTheme="minorEastAsia"/>
          <w:b/>
          <w:lang w:val="en-GB" w:eastAsia="zh-CN"/>
        </w:rPr>
        <w:t>RAN2</w:t>
      </w:r>
      <w:r w:rsidR="00AE14D0" w:rsidRPr="00AE14D0">
        <w:rPr>
          <w:rFonts w:eastAsiaTheme="minorEastAsia"/>
          <w:b/>
          <w:lang w:val="en-GB" w:eastAsia="zh-CN"/>
        </w:rPr>
        <w:t xml:space="preserve"> only focus</w:t>
      </w:r>
      <w:r w:rsidR="00AE14D0">
        <w:rPr>
          <w:rFonts w:eastAsiaTheme="minorEastAsia"/>
          <w:b/>
          <w:lang w:val="en-GB" w:eastAsia="zh-CN"/>
        </w:rPr>
        <w:t>es</w:t>
      </w:r>
      <w:r w:rsidR="00AE14D0" w:rsidRPr="00AE14D0">
        <w:rPr>
          <w:rFonts w:eastAsiaTheme="minorEastAsia"/>
          <w:b/>
          <w:lang w:val="en-GB" w:eastAsia="zh-CN"/>
        </w:rPr>
        <w:t xml:space="preserve"> on configuring the inactive state under the same RAT and same CN</w:t>
      </w:r>
      <w:r w:rsidR="00AE14D0">
        <w:rPr>
          <w:rFonts w:eastAsiaTheme="minorEastAsia"/>
          <w:b/>
          <w:lang w:val="en-GB" w:eastAsia="zh-CN"/>
        </w:rPr>
        <w:t>.</w:t>
      </w:r>
      <w:bookmarkEnd w:id="24"/>
      <w:bookmarkEnd w:id="25"/>
    </w:p>
    <w:bookmarkEnd w:id="26"/>
    <w:bookmarkEnd w:id="27"/>
    <w:bookmarkEnd w:id="49"/>
    <w:bookmarkEnd w:id="50"/>
    <w:p w14:paraId="2CEEBE39" w14:textId="526E900B" w:rsidR="00ED5B93" w:rsidRPr="0024339C" w:rsidRDefault="00A208C8" w:rsidP="0094369A">
      <w:pPr>
        <w:pStyle w:val="20"/>
        <w:keepNext/>
        <w:keepLines/>
        <w:widowControl/>
        <w:numPr>
          <w:ilvl w:val="1"/>
          <w:numId w:val="9"/>
        </w:numPr>
        <w:tabs>
          <w:tab w:val="clear" w:pos="425"/>
          <w:tab w:val="clear" w:pos="567"/>
        </w:tabs>
        <w:spacing w:before="180" w:after="180"/>
        <w:jc w:val="left"/>
      </w:pPr>
      <w:r>
        <w:t>CONNECT-Handover</w:t>
      </w:r>
    </w:p>
    <w:p w14:paraId="5E045078" w14:textId="6E36F0B1" w:rsidR="00804FDE" w:rsidRDefault="00BE2044" w:rsidP="00804FDE">
      <w:pPr>
        <w:pStyle w:val="a0"/>
        <w:rPr>
          <w:rFonts w:eastAsia="宋体"/>
          <w:lang w:val="en-GB" w:eastAsia="zh-CN"/>
        </w:rPr>
      </w:pPr>
      <w:r>
        <w:rPr>
          <w:rFonts w:eastAsiaTheme="minorEastAsia"/>
          <w:lang w:val="fr-FR" w:eastAsia="zh-CN"/>
        </w:rPr>
        <w:t>We only focus on the eLTE</w:t>
      </w:r>
      <w:r>
        <w:rPr>
          <w:rFonts w:eastAsiaTheme="minorEastAsia" w:hint="eastAsia"/>
          <w:lang w:val="fr-FR" w:eastAsia="zh-CN"/>
        </w:rPr>
        <w:t>/LTE Handover.</w:t>
      </w:r>
    </w:p>
    <w:p w14:paraId="3BEE1FB9" w14:textId="1EFAD70B" w:rsidR="00345122" w:rsidRDefault="00345122" w:rsidP="00451C88">
      <w:pPr>
        <w:pStyle w:val="a0"/>
        <w:rPr>
          <w:rFonts w:eastAsia="宋体"/>
          <w:lang w:val="en-GB" w:eastAsia="zh-CN"/>
        </w:rPr>
      </w:pPr>
      <w:r>
        <w:rPr>
          <w:rFonts w:eastAsia="宋体" w:hint="eastAsia"/>
          <w:lang w:val="en-GB" w:eastAsia="zh-CN"/>
        </w:rPr>
        <w:t xml:space="preserve">In NR WI, </w:t>
      </w:r>
      <w:r>
        <w:rPr>
          <w:rFonts w:eastAsia="宋体"/>
          <w:lang w:val="en-GB" w:eastAsia="zh-CN"/>
        </w:rPr>
        <w:t>inter RAT HO is being discussed. The eLTE from/to LTE HO is very similar to NR</w:t>
      </w:r>
      <w:r>
        <w:rPr>
          <w:rFonts w:eastAsia="宋体" w:hint="eastAsia"/>
          <w:lang w:val="en-GB" w:eastAsia="zh-CN"/>
        </w:rPr>
        <w:t xml:space="preserve">/LTE inter RAT HO. </w:t>
      </w:r>
      <w:r w:rsidR="00CE2DCA">
        <w:rPr>
          <w:rFonts w:eastAsia="宋体"/>
          <w:lang w:val="en-GB" w:eastAsia="zh-CN"/>
        </w:rPr>
        <w:t xml:space="preserve">We should use the </w:t>
      </w:r>
      <w:bookmarkStart w:id="51" w:name="OLE_LINK145"/>
      <w:r w:rsidR="00CE2DCA">
        <w:rPr>
          <w:rFonts w:eastAsia="宋体"/>
          <w:lang w:val="en-GB" w:eastAsia="zh-CN"/>
        </w:rPr>
        <w:t>NR</w:t>
      </w:r>
      <w:r w:rsidR="00CE2DCA">
        <w:rPr>
          <w:rFonts w:eastAsia="宋体" w:hint="eastAsia"/>
          <w:lang w:val="en-GB" w:eastAsia="zh-CN"/>
        </w:rPr>
        <w:t>/LTE inter RAT procedure as baseline as in eLTE/LTE HO.</w:t>
      </w:r>
      <w:bookmarkEnd w:id="51"/>
    </w:p>
    <w:p w14:paraId="1928FAF2" w14:textId="55FD4BE1" w:rsidR="00345122" w:rsidRPr="00CE2DCA" w:rsidRDefault="00345122" w:rsidP="00451C88">
      <w:pPr>
        <w:pStyle w:val="a0"/>
        <w:rPr>
          <w:rFonts w:eastAsiaTheme="minorEastAsia"/>
          <w:b/>
          <w:lang w:eastAsia="zh-CN"/>
        </w:rPr>
      </w:pPr>
      <w:bookmarkStart w:id="52" w:name="OLE_LINK146"/>
      <w:r w:rsidRPr="0024339C">
        <w:rPr>
          <w:b/>
        </w:rPr>
        <w:t xml:space="preserve">Proposal </w:t>
      </w:r>
      <w:r>
        <w:rPr>
          <w:b/>
        </w:rPr>
        <w:t>4</w:t>
      </w:r>
      <w:r w:rsidRPr="0024339C">
        <w:rPr>
          <w:rFonts w:eastAsiaTheme="minorEastAsia"/>
          <w:b/>
          <w:lang w:eastAsia="zh-CN"/>
        </w:rPr>
        <w:t xml:space="preserve">: </w:t>
      </w:r>
      <w:r w:rsidR="00CE2DCA">
        <w:rPr>
          <w:rFonts w:eastAsiaTheme="minorEastAsia"/>
          <w:b/>
          <w:lang w:eastAsia="zh-CN"/>
        </w:rPr>
        <w:t xml:space="preserve">Reuse the </w:t>
      </w:r>
      <w:r w:rsidR="00CE2DCA" w:rsidRPr="00CE2DCA">
        <w:rPr>
          <w:rFonts w:eastAsiaTheme="minorEastAsia"/>
          <w:b/>
          <w:lang w:eastAsia="zh-CN"/>
        </w:rPr>
        <w:t>NR</w:t>
      </w:r>
      <w:r w:rsidR="00CE2DCA" w:rsidRPr="00CE2DCA">
        <w:rPr>
          <w:rFonts w:eastAsiaTheme="minorEastAsia" w:hint="eastAsia"/>
          <w:b/>
          <w:lang w:eastAsia="zh-CN"/>
        </w:rPr>
        <w:t xml:space="preserve">/LTE inter RAT procedure as baseline </w:t>
      </w:r>
      <w:r w:rsidR="00CE2DCA">
        <w:rPr>
          <w:rFonts w:eastAsiaTheme="minorEastAsia"/>
          <w:b/>
          <w:lang w:eastAsia="zh-CN"/>
        </w:rPr>
        <w:t>for</w:t>
      </w:r>
      <w:r w:rsidR="00CE2DCA" w:rsidRPr="00CE2DCA">
        <w:rPr>
          <w:rFonts w:eastAsiaTheme="minorEastAsia" w:hint="eastAsia"/>
          <w:b/>
          <w:lang w:eastAsia="zh-CN"/>
        </w:rPr>
        <w:t xml:space="preserve"> eLTE/LTE HO.</w:t>
      </w:r>
    </w:p>
    <w:bookmarkEnd w:id="52"/>
    <w:p w14:paraId="7F616ABF" w14:textId="1EF382CC" w:rsidR="00675552" w:rsidRDefault="00BC519B" w:rsidP="00451C88">
      <w:pPr>
        <w:pStyle w:val="a0"/>
        <w:rPr>
          <w:rFonts w:eastAsia="宋体"/>
          <w:lang w:val="en-GB" w:eastAsia="zh-CN"/>
        </w:rPr>
      </w:pPr>
      <w:r>
        <w:rPr>
          <w:rFonts w:eastAsia="宋体" w:hint="eastAsia"/>
          <w:lang w:val="en-GB" w:eastAsia="zh-CN"/>
        </w:rPr>
        <w:t>eLTE and LTE are connected to different CN</w:t>
      </w:r>
      <w:bookmarkStart w:id="53" w:name="OLE_LINK156"/>
      <w:r>
        <w:rPr>
          <w:rFonts w:eastAsia="宋体" w:hint="eastAsia"/>
          <w:lang w:val="en-GB" w:eastAsia="zh-CN"/>
        </w:rPr>
        <w:t xml:space="preserve">s. </w:t>
      </w:r>
      <w:r w:rsidR="003468CB">
        <w:rPr>
          <w:rFonts w:eastAsia="宋体"/>
          <w:lang w:val="en-GB" w:eastAsia="zh-CN"/>
        </w:rPr>
        <w:t xml:space="preserve">eLTE could be connected with EPC or 5GC. During the HO, if the target cell is connected to both EPC and 5GC, then the network will decide which CN to connect to and notify the UE. </w:t>
      </w:r>
    </w:p>
    <w:p w14:paraId="52677BD3" w14:textId="10A71D9D" w:rsidR="004A4751" w:rsidRDefault="004A4751" w:rsidP="004A4751">
      <w:pPr>
        <w:pStyle w:val="a0"/>
        <w:rPr>
          <w:rFonts w:eastAsiaTheme="minorEastAsia"/>
          <w:b/>
          <w:lang w:eastAsia="zh-CN"/>
        </w:rPr>
      </w:pPr>
      <w:bookmarkStart w:id="54" w:name="_Ref481596939"/>
      <w:bookmarkStart w:id="55" w:name="OLE_LINK144"/>
      <w:bookmarkStart w:id="56" w:name="OLE_LINK147"/>
      <w:bookmarkStart w:id="57" w:name="OLE_LINK148"/>
      <w:bookmarkEnd w:id="53"/>
      <w:r w:rsidRPr="0024339C">
        <w:rPr>
          <w:b/>
        </w:rPr>
        <w:t xml:space="preserve">Proposal </w:t>
      </w:r>
      <w:r w:rsidR="00B27455">
        <w:rPr>
          <w:b/>
        </w:rPr>
        <w:t>5</w:t>
      </w:r>
      <w:r w:rsidRPr="0024339C">
        <w:rPr>
          <w:rFonts w:eastAsiaTheme="minorEastAsia"/>
          <w:b/>
          <w:lang w:eastAsia="zh-CN"/>
        </w:rPr>
        <w:t xml:space="preserve">: </w:t>
      </w:r>
      <w:bookmarkEnd w:id="54"/>
      <w:r w:rsidR="003468CB">
        <w:rPr>
          <w:rFonts w:eastAsiaTheme="minorEastAsia"/>
          <w:b/>
          <w:lang w:eastAsia="zh-CN"/>
        </w:rPr>
        <w:t>RAN2 to consider the eLTE HO case in which target LTE cell connected to both EPC and 5GC</w:t>
      </w:r>
      <w:bookmarkEnd w:id="55"/>
    </w:p>
    <w:bookmarkEnd w:id="56"/>
    <w:bookmarkEnd w:id="57"/>
    <w:p w14:paraId="79782E39" w14:textId="1F57CDEE" w:rsidR="003468CB" w:rsidRDefault="00E72354" w:rsidP="004A4751">
      <w:pPr>
        <w:pStyle w:val="a0"/>
        <w:rPr>
          <w:rFonts w:eastAsia="宋体"/>
          <w:lang w:val="en-GB" w:eastAsia="zh-CN"/>
        </w:rPr>
      </w:pPr>
      <w:r>
        <w:rPr>
          <w:rFonts w:eastAsia="宋体"/>
          <w:lang w:val="en-GB" w:eastAsia="zh-CN"/>
        </w:rPr>
        <w:t xml:space="preserve">Another special case is the eLTE and LTE cell is the same one. This could cause a core network </w:t>
      </w:r>
      <w:r w:rsidR="00353208">
        <w:rPr>
          <w:rFonts w:eastAsia="宋体"/>
          <w:lang w:val="en-GB" w:eastAsia="zh-CN"/>
        </w:rPr>
        <w:t>redirection by intra cell HO. This of course should be aligned with the basic procedure for the eLTE/LTE HO, however, as the radio interface in the cell is not changed at all, then maybe some optimizations could be considered.</w:t>
      </w:r>
    </w:p>
    <w:p w14:paraId="5932A195" w14:textId="10A4D8C2" w:rsidR="00353208" w:rsidRDefault="00353208" w:rsidP="00353208">
      <w:pPr>
        <w:pStyle w:val="a0"/>
        <w:rPr>
          <w:rFonts w:eastAsiaTheme="minorEastAsia"/>
          <w:b/>
          <w:lang w:eastAsia="zh-CN"/>
        </w:rPr>
      </w:pPr>
      <w:bookmarkStart w:id="58" w:name="OLE_LINK157"/>
      <w:bookmarkStart w:id="59" w:name="OLE_LINK3"/>
      <w:bookmarkStart w:id="60" w:name="OLE_LINK4"/>
      <w:r w:rsidRPr="0024339C">
        <w:rPr>
          <w:b/>
        </w:rPr>
        <w:t>Proposal</w:t>
      </w:r>
      <w:r w:rsidR="00EE77C3">
        <w:rPr>
          <w:b/>
        </w:rPr>
        <w:t xml:space="preserve"> 6</w:t>
      </w:r>
      <w:r w:rsidRPr="0024339C">
        <w:rPr>
          <w:rFonts w:eastAsiaTheme="minorEastAsia"/>
          <w:b/>
          <w:lang w:eastAsia="zh-CN"/>
        </w:rPr>
        <w:t xml:space="preserve">: </w:t>
      </w:r>
      <w:r>
        <w:rPr>
          <w:rFonts w:eastAsiaTheme="minorEastAsia"/>
          <w:b/>
          <w:lang w:eastAsia="zh-CN"/>
        </w:rPr>
        <w:t>RAN</w:t>
      </w:r>
      <w:r w:rsidR="00A5256C">
        <w:rPr>
          <w:rFonts w:eastAsiaTheme="minorEastAsia"/>
          <w:b/>
          <w:lang w:eastAsia="zh-CN"/>
        </w:rPr>
        <w:t xml:space="preserve">2 to consider </w:t>
      </w:r>
      <w:r>
        <w:rPr>
          <w:rFonts w:eastAsiaTheme="minorEastAsia"/>
          <w:b/>
          <w:lang w:eastAsia="zh-CN"/>
        </w:rPr>
        <w:t>the intra cell eLTE</w:t>
      </w:r>
      <w:r>
        <w:rPr>
          <w:rFonts w:eastAsiaTheme="minorEastAsia" w:hint="eastAsia"/>
          <w:b/>
          <w:lang w:eastAsia="zh-CN"/>
        </w:rPr>
        <w:t>/</w:t>
      </w:r>
      <w:r>
        <w:rPr>
          <w:rFonts w:eastAsiaTheme="minorEastAsia"/>
          <w:b/>
          <w:lang w:eastAsia="zh-CN"/>
        </w:rPr>
        <w:t>LTE HO based on the baseline HO</w:t>
      </w:r>
      <w:bookmarkEnd w:id="58"/>
      <w:r w:rsidR="00A5256C">
        <w:rPr>
          <w:rFonts w:eastAsiaTheme="minorEastAsia"/>
          <w:b/>
          <w:lang w:eastAsia="zh-CN"/>
        </w:rPr>
        <w:t>.</w:t>
      </w:r>
    </w:p>
    <w:bookmarkEnd w:id="59"/>
    <w:bookmarkEnd w:id="60"/>
    <w:p w14:paraId="331748FD" w14:textId="77777777" w:rsidR="00353208" w:rsidRPr="00353208" w:rsidRDefault="00353208" w:rsidP="004A4751">
      <w:pPr>
        <w:pStyle w:val="a0"/>
        <w:rPr>
          <w:rFonts w:eastAsia="宋体"/>
          <w:lang w:eastAsia="zh-CN"/>
        </w:rPr>
      </w:pPr>
    </w:p>
    <w:p w14:paraId="0527A9C7" w14:textId="77777777" w:rsidR="002A5354" w:rsidRDefault="00D4629D" w:rsidP="00DD2B44">
      <w:pPr>
        <w:pStyle w:val="1"/>
        <w:keepLines/>
        <w:numPr>
          <w:ilvl w:val="0"/>
          <w:numId w:val="9"/>
        </w:numPr>
        <w:pBdr>
          <w:top w:val="single" w:sz="12" w:space="3" w:color="auto"/>
        </w:pBdr>
        <w:tabs>
          <w:tab w:val="left" w:pos="425"/>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5DA8DA95" w14:textId="77777777" w:rsidR="002A5354" w:rsidRDefault="00D4629D">
      <w:pPr>
        <w:pStyle w:val="a0"/>
        <w:rPr>
          <w:rFonts w:eastAsia="宋体"/>
          <w:lang w:eastAsia="zh-CN"/>
        </w:rPr>
      </w:pPr>
      <w:r>
        <w:rPr>
          <w:rFonts w:eastAsia="宋体" w:hint="eastAsia"/>
          <w:lang w:eastAsia="zh-CN"/>
        </w:rPr>
        <w:t xml:space="preserve">In this contribution, we mainly discussed the issues for other SI request and delivery. Base on the discussion, we have the following </w:t>
      </w:r>
      <w:r>
        <w:rPr>
          <w:rFonts w:eastAsia="宋体"/>
          <w:lang w:eastAsia="zh-CN"/>
        </w:rPr>
        <w:t>proposals</w:t>
      </w:r>
      <w:r>
        <w:rPr>
          <w:rFonts w:eastAsia="宋体" w:hint="eastAsia"/>
          <w:lang w:eastAsia="zh-CN"/>
        </w:rPr>
        <w:t>:</w:t>
      </w:r>
    </w:p>
    <w:p w14:paraId="349A4491" w14:textId="77777777" w:rsidR="00F211C6" w:rsidRDefault="00F211C6" w:rsidP="00F211C6">
      <w:pPr>
        <w:jc w:val="both"/>
        <w:rPr>
          <w:rFonts w:eastAsiaTheme="minorEastAsia"/>
          <w:b/>
          <w:lang w:val="en-GB" w:eastAsia="zh-CN"/>
        </w:rPr>
      </w:pPr>
      <w:r>
        <w:rPr>
          <w:rFonts w:eastAsiaTheme="minorEastAsia"/>
          <w:b/>
          <w:lang w:val="en-GB" w:eastAsia="zh-CN"/>
        </w:rPr>
        <w:t>Proposal</w:t>
      </w:r>
      <w:r w:rsidRPr="00F7454F">
        <w:rPr>
          <w:rFonts w:eastAsiaTheme="minorEastAsia" w:hint="eastAsia"/>
          <w:b/>
          <w:lang w:val="en-GB" w:eastAsia="zh-CN"/>
        </w:rPr>
        <w:t xml:space="preserve"> 1</w:t>
      </w:r>
      <w:r>
        <w:rPr>
          <w:rFonts w:eastAsiaTheme="minorEastAsia"/>
          <w:b/>
          <w:lang w:val="en-GB" w:eastAsia="zh-CN"/>
        </w:rPr>
        <w:t>: Consider CN type related parameters for the cell reselection criterion.</w:t>
      </w:r>
    </w:p>
    <w:p w14:paraId="0A565612" w14:textId="68F1D733" w:rsidR="008F4062" w:rsidRPr="008F4062" w:rsidRDefault="008F4062" w:rsidP="00F211C6">
      <w:pPr>
        <w:jc w:val="both"/>
        <w:rPr>
          <w:rFonts w:eastAsiaTheme="minorEastAsia" w:hint="eastAsia"/>
          <w:b/>
          <w:lang w:val="en-GB" w:eastAsia="zh-CN"/>
        </w:rPr>
      </w:pPr>
      <w:r w:rsidRPr="005049B3">
        <w:rPr>
          <w:rFonts w:eastAsiaTheme="minorEastAsia"/>
          <w:b/>
          <w:lang w:val="en-GB" w:eastAsia="zh-CN"/>
        </w:rPr>
        <w:t>Proposal 2:</w:t>
      </w:r>
      <w:r w:rsidRPr="005049B3">
        <w:rPr>
          <w:rFonts w:eastAsiaTheme="minorEastAsia"/>
          <w:lang w:val="fr-FR" w:eastAsia="zh-CN"/>
        </w:rPr>
        <w:t xml:space="preserve"> </w:t>
      </w:r>
      <w:r>
        <w:rPr>
          <w:rFonts w:eastAsiaTheme="minorEastAsia"/>
          <w:b/>
          <w:lang w:val="en-GB" w:eastAsia="zh-CN"/>
        </w:rPr>
        <w:t xml:space="preserve">UE </w:t>
      </w:r>
      <w:r w:rsidRPr="005049B3">
        <w:rPr>
          <w:rFonts w:eastAsiaTheme="minorEastAsia"/>
          <w:b/>
          <w:lang w:val="en-GB" w:eastAsia="zh-CN"/>
        </w:rPr>
        <w:t>sho</w:t>
      </w:r>
      <w:r>
        <w:rPr>
          <w:rFonts w:eastAsiaTheme="minorEastAsia"/>
          <w:b/>
          <w:lang w:val="en-GB" w:eastAsia="zh-CN"/>
        </w:rPr>
        <w:t xml:space="preserve">uld register to the new CN area if the </w:t>
      </w:r>
      <w:r w:rsidRPr="005049B3">
        <w:rPr>
          <w:rFonts w:eastAsiaTheme="minorEastAsia"/>
          <w:b/>
          <w:lang w:val="en-GB" w:eastAsia="zh-CN"/>
        </w:rPr>
        <w:t xml:space="preserve">UE changes </w:t>
      </w:r>
      <w:r w:rsidRPr="005049B3">
        <w:rPr>
          <w:rFonts w:eastAsiaTheme="minorEastAsia" w:hint="eastAsia"/>
          <w:b/>
          <w:lang w:val="en-GB" w:eastAsia="zh-CN"/>
        </w:rPr>
        <w:t xml:space="preserve">CN after </w:t>
      </w:r>
      <w:r w:rsidRPr="005049B3">
        <w:rPr>
          <w:rFonts w:eastAsiaTheme="minorEastAsia"/>
          <w:b/>
          <w:lang w:val="en-GB" w:eastAsia="zh-CN"/>
        </w:rPr>
        <w:t>reselection</w:t>
      </w:r>
      <w:r>
        <w:rPr>
          <w:rFonts w:eastAsiaTheme="minorEastAsia"/>
          <w:b/>
          <w:lang w:val="en-GB" w:eastAsia="zh-CN"/>
        </w:rPr>
        <w:t>.</w:t>
      </w:r>
    </w:p>
    <w:p w14:paraId="74000EC9" w14:textId="77777777" w:rsidR="00F211C6" w:rsidRPr="00AE14D0" w:rsidRDefault="00F211C6" w:rsidP="00F211C6">
      <w:pPr>
        <w:pStyle w:val="a0"/>
        <w:rPr>
          <w:rFonts w:eastAsiaTheme="minorEastAsia"/>
          <w:b/>
          <w:lang w:val="en-GB" w:eastAsia="zh-CN"/>
        </w:rPr>
      </w:pPr>
      <w:r>
        <w:rPr>
          <w:rFonts w:eastAsiaTheme="minorEastAsia"/>
          <w:b/>
          <w:lang w:val="en-GB" w:eastAsia="zh-CN"/>
        </w:rPr>
        <w:t>Proposal</w:t>
      </w:r>
      <w:r w:rsidRPr="00F7454F">
        <w:rPr>
          <w:rFonts w:eastAsiaTheme="minorEastAsia" w:hint="eastAsia"/>
          <w:b/>
          <w:lang w:val="en-GB" w:eastAsia="zh-CN"/>
        </w:rPr>
        <w:t xml:space="preserve"> </w:t>
      </w:r>
      <w:r>
        <w:rPr>
          <w:rFonts w:eastAsiaTheme="minorEastAsia"/>
          <w:b/>
          <w:lang w:val="en-GB" w:eastAsia="zh-CN"/>
        </w:rPr>
        <w:t>3: A</w:t>
      </w:r>
      <w:r w:rsidRPr="00AE14D0">
        <w:rPr>
          <w:rFonts w:eastAsiaTheme="minorEastAsia"/>
          <w:b/>
          <w:lang w:val="en-GB" w:eastAsia="zh-CN"/>
        </w:rPr>
        <w:t xml:space="preserve">t this stage </w:t>
      </w:r>
      <w:r>
        <w:rPr>
          <w:rFonts w:eastAsiaTheme="minorEastAsia"/>
          <w:b/>
          <w:lang w:val="en-GB" w:eastAsia="zh-CN"/>
        </w:rPr>
        <w:t>RAN2</w:t>
      </w:r>
      <w:r w:rsidRPr="00AE14D0">
        <w:rPr>
          <w:rFonts w:eastAsiaTheme="minorEastAsia"/>
          <w:b/>
          <w:lang w:val="en-GB" w:eastAsia="zh-CN"/>
        </w:rPr>
        <w:t xml:space="preserve"> only focus</w:t>
      </w:r>
      <w:r>
        <w:rPr>
          <w:rFonts w:eastAsiaTheme="minorEastAsia"/>
          <w:b/>
          <w:lang w:val="en-GB" w:eastAsia="zh-CN"/>
        </w:rPr>
        <w:t>es</w:t>
      </w:r>
      <w:r w:rsidRPr="00AE14D0">
        <w:rPr>
          <w:rFonts w:eastAsiaTheme="minorEastAsia"/>
          <w:b/>
          <w:lang w:val="en-GB" w:eastAsia="zh-CN"/>
        </w:rPr>
        <w:t xml:space="preserve"> on configuring the inactive state under the same RAT and same CN</w:t>
      </w:r>
      <w:r>
        <w:rPr>
          <w:rFonts w:eastAsiaTheme="minorEastAsia"/>
          <w:b/>
          <w:lang w:val="en-GB" w:eastAsia="zh-CN"/>
        </w:rPr>
        <w:t>.</w:t>
      </w:r>
    </w:p>
    <w:p w14:paraId="538A8912" w14:textId="77777777" w:rsidR="00CE2DCA" w:rsidRPr="00CE2DCA" w:rsidRDefault="00CE2DCA" w:rsidP="00CE2DCA">
      <w:pPr>
        <w:pStyle w:val="a0"/>
        <w:rPr>
          <w:rFonts w:eastAsiaTheme="minorEastAsia"/>
          <w:b/>
          <w:lang w:eastAsia="zh-CN"/>
        </w:rPr>
      </w:pPr>
      <w:r w:rsidRPr="0024339C">
        <w:rPr>
          <w:b/>
        </w:rPr>
        <w:t xml:space="preserve">Proposal </w:t>
      </w:r>
      <w:r>
        <w:rPr>
          <w:b/>
        </w:rPr>
        <w:t>4</w:t>
      </w:r>
      <w:r w:rsidRPr="0024339C">
        <w:rPr>
          <w:rFonts w:eastAsiaTheme="minorEastAsia"/>
          <w:b/>
          <w:lang w:eastAsia="zh-CN"/>
        </w:rPr>
        <w:t xml:space="preserve">: </w:t>
      </w:r>
      <w:r>
        <w:rPr>
          <w:rFonts w:eastAsiaTheme="minorEastAsia"/>
          <w:b/>
          <w:lang w:eastAsia="zh-CN"/>
        </w:rPr>
        <w:t xml:space="preserve">Reuse the </w:t>
      </w:r>
      <w:r w:rsidRPr="00CE2DCA">
        <w:rPr>
          <w:rFonts w:eastAsiaTheme="minorEastAsia"/>
          <w:b/>
          <w:lang w:eastAsia="zh-CN"/>
        </w:rPr>
        <w:t>NR</w:t>
      </w:r>
      <w:r w:rsidRPr="00CE2DCA">
        <w:rPr>
          <w:rFonts w:eastAsiaTheme="minorEastAsia" w:hint="eastAsia"/>
          <w:b/>
          <w:lang w:eastAsia="zh-CN"/>
        </w:rPr>
        <w:t xml:space="preserve">/LTE inter RAT procedure as baseline </w:t>
      </w:r>
      <w:r>
        <w:rPr>
          <w:rFonts w:eastAsiaTheme="minorEastAsia"/>
          <w:b/>
          <w:lang w:eastAsia="zh-CN"/>
        </w:rPr>
        <w:t>for</w:t>
      </w:r>
      <w:r w:rsidRPr="00CE2DCA">
        <w:rPr>
          <w:rFonts w:eastAsiaTheme="minorEastAsia" w:hint="eastAsia"/>
          <w:b/>
          <w:lang w:eastAsia="zh-CN"/>
        </w:rPr>
        <w:t xml:space="preserve"> eLTE/LTE HO.</w:t>
      </w:r>
    </w:p>
    <w:p w14:paraId="68DD5E37" w14:textId="77777777" w:rsidR="00CE2DCA" w:rsidRDefault="00CE2DCA" w:rsidP="00CE2DCA">
      <w:pPr>
        <w:pStyle w:val="a0"/>
        <w:rPr>
          <w:rFonts w:eastAsiaTheme="minorEastAsia"/>
          <w:b/>
          <w:lang w:eastAsia="zh-CN"/>
        </w:rPr>
      </w:pPr>
      <w:r w:rsidRPr="0024339C">
        <w:rPr>
          <w:b/>
        </w:rPr>
        <w:t xml:space="preserve">Proposal </w:t>
      </w:r>
      <w:r>
        <w:rPr>
          <w:b/>
        </w:rPr>
        <w:t>5</w:t>
      </w:r>
      <w:r w:rsidRPr="0024339C">
        <w:rPr>
          <w:rFonts w:eastAsiaTheme="minorEastAsia"/>
          <w:b/>
          <w:lang w:eastAsia="zh-CN"/>
        </w:rPr>
        <w:t xml:space="preserve">: </w:t>
      </w:r>
      <w:r>
        <w:rPr>
          <w:rFonts w:eastAsiaTheme="minorEastAsia"/>
          <w:b/>
          <w:lang w:eastAsia="zh-CN"/>
        </w:rPr>
        <w:t>RAN2 to consider the eLTE HO case in which target LTE cell connected to both EPC and 5GC</w:t>
      </w:r>
    </w:p>
    <w:p w14:paraId="0087C36F" w14:textId="51692B02" w:rsidR="00CE471F" w:rsidRPr="00A5256C" w:rsidRDefault="00A5256C" w:rsidP="00A00D59">
      <w:pPr>
        <w:pStyle w:val="a0"/>
        <w:rPr>
          <w:rFonts w:eastAsiaTheme="minorEastAsia" w:hint="eastAsia"/>
          <w:b/>
          <w:lang w:eastAsia="zh-CN"/>
        </w:rPr>
      </w:pPr>
      <w:r w:rsidRPr="0024339C">
        <w:rPr>
          <w:b/>
        </w:rPr>
        <w:t>Proposal</w:t>
      </w:r>
      <w:r>
        <w:rPr>
          <w:b/>
        </w:rPr>
        <w:t xml:space="preserve"> 6</w:t>
      </w:r>
      <w:r w:rsidRPr="0024339C">
        <w:rPr>
          <w:rFonts w:eastAsiaTheme="minorEastAsia"/>
          <w:b/>
          <w:lang w:eastAsia="zh-CN"/>
        </w:rPr>
        <w:t xml:space="preserve">: </w:t>
      </w:r>
      <w:r>
        <w:rPr>
          <w:rFonts w:eastAsiaTheme="minorEastAsia"/>
          <w:b/>
          <w:lang w:eastAsia="zh-CN"/>
        </w:rPr>
        <w:t>RAN2 to consider the intra cell eLTE</w:t>
      </w:r>
      <w:r>
        <w:rPr>
          <w:rFonts w:eastAsiaTheme="minorEastAsia" w:hint="eastAsia"/>
          <w:b/>
          <w:lang w:eastAsia="zh-CN"/>
        </w:rPr>
        <w:t>/</w:t>
      </w:r>
      <w:r>
        <w:rPr>
          <w:rFonts w:eastAsiaTheme="minorEastAsia"/>
          <w:b/>
          <w:lang w:eastAsia="zh-CN"/>
        </w:rPr>
        <w:t>LTE HO based on the baseline HO.</w:t>
      </w:r>
      <w:bookmarkStart w:id="61" w:name="_GoBack"/>
      <w:bookmarkEnd w:id="61"/>
    </w:p>
    <w:p w14:paraId="1FC38598" w14:textId="77777777" w:rsidR="002A5354" w:rsidRDefault="00D4629D">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42697B50" w14:textId="0C6C9EE5" w:rsidR="002A5354" w:rsidRPr="00451C88" w:rsidRDefault="001963EB" w:rsidP="00451C88">
      <w:pPr>
        <w:pStyle w:val="a0"/>
        <w:numPr>
          <w:ilvl w:val="0"/>
          <w:numId w:val="5"/>
        </w:numPr>
        <w:rPr>
          <w:rFonts w:eastAsia="宋体"/>
          <w:kern w:val="2"/>
          <w:szCs w:val="20"/>
          <w:lang w:eastAsia="zh-CN"/>
        </w:rPr>
      </w:pPr>
      <w:bookmarkStart w:id="62" w:name="_Ref481744011"/>
      <w:bookmarkEnd w:id="3"/>
      <w:bookmarkEnd w:id="4"/>
      <w:r>
        <w:rPr>
          <w:rFonts w:eastAsia="宋体"/>
          <w:kern w:val="2"/>
          <w:szCs w:val="20"/>
          <w:lang w:eastAsia="zh-CN"/>
        </w:rPr>
        <w:t>RP</w:t>
      </w:r>
      <w:r w:rsidR="00086821">
        <w:rPr>
          <w:rFonts w:eastAsia="宋体"/>
          <w:kern w:val="2"/>
          <w:szCs w:val="20"/>
          <w:lang w:eastAsia="zh-CN"/>
        </w:rPr>
        <w:t>-17</w:t>
      </w:r>
      <w:r>
        <w:rPr>
          <w:rFonts w:eastAsia="宋体"/>
          <w:kern w:val="2"/>
          <w:szCs w:val="20"/>
          <w:lang w:eastAsia="zh-CN"/>
        </w:rPr>
        <w:t>1432</w:t>
      </w:r>
      <w:bookmarkEnd w:id="62"/>
    </w:p>
    <w:sectPr w:rsidR="002A5354" w:rsidRPr="00451C88">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2ABCD" w14:textId="77777777" w:rsidR="006C1A74" w:rsidRDefault="006C1A74">
      <w:r>
        <w:separator/>
      </w:r>
    </w:p>
  </w:endnote>
  <w:endnote w:type="continuationSeparator" w:id="0">
    <w:p w14:paraId="68E7F880" w14:textId="77777777" w:rsidR="006C1A74" w:rsidRDefault="006C1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BF8C7" w14:textId="77777777" w:rsidR="006C1A74" w:rsidRDefault="006C1A74">
      <w:r>
        <w:separator/>
      </w:r>
    </w:p>
  </w:footnote>
  <w:footnote w:type="continuationSeparator" w:id="0">
    <w:p w14:paraId="56C4A291" w14:textId="77777777" w:rsidR="006C1A74" w:rsidRDefault="006C1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CC7C7" w14:textId="77777777" w:rsidR="002A5354" w:rsidRDefault="002A5354">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1617D9"/>
    <w:multiLevelType w:val="hybridMultilevel"/>
    <w:tmpl w:val="2668B5C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F4D7789"/>
    <w:multiLevelType w:val="hybridMultilevel"/>
    <w:tmpl w:val="239A4B98"/>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9633A77"/>
    <w:multiLevelType w:val="hybridMultilevel"/>
    <w:tmpl w:val="12E2B27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nsid w:val="6D6C0433"/>
    <w:multiLevelType w:val="multilevel"/>
    <w:tmpl w:val="FB5A6EC8"/>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left" w:pos="709"/>
        </w:tabs>
        <w:ind w:left="709" w:hanging="709"/>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nsid w:val="70721034"/>
    <w:multiLevelType w:val="multilevel"/>
    <w:tmpl w:val="98F6BB7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8">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6"/>
  </w:num>
  <w:num w:numId="3">
    <w:abstractNumId w:val="3"/>
  </w:num>
  <w:num w:numId="4">
    <w:abstractNumId w:val="4"/>
  </w:num>
  <w:num w:numId="5">
    <w:abstractNumId w:val="8"/>
  </w:num>
  <w:num w:numId="6">
    <w:abstractNumId w:val="1"/>
  </w:num>
  <w:num w:numId="7">
    <w:abstractNumId w:val="4"/>
  </w:num>
  <w:num w:numId="8">
    <w:abstractNumId w:val="4"/>
  </w:num>
  <w:num w:numId="9">
    <w:abstractNumId w:val="5"/>
  </w:num>
  <w:num w:numId="10">
    <w:abstractNumId w:val="4"/>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B09"/>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858"/>
    <w:rsid w:val="00016AC6"/>
    <w:rsid w:val="000174AD"/>
    <w:rsid w:val="00017BA4"/>
    <w:rsid w:val="00017F49"/>
    <w:rsid w:val="000204CB"/>
    <w:rsid w:val="000208A6"/>
    <w:rsid w:val="00020A0A"/>
    <w:rsid w:val="00020A1C"/>
    <w:rsid w:val="0002195F"/>
    <w:rsid w:val="00021B1B"/>
    <w:rsid w:val="00021C03"/>
    <w:rsid w:val="00022A7D"/>
    <w:rsid w:val="000234B9"/>
    <w:rsid w:val="000241CB"/>
    <w:rsid w:val="000250AB"/>
    <w:rsid w:val="000251DF"/>
    <w:rsid w:val="0002552A"/>
    <w:rsid w:val="00025A64"/>
    <w:rsid w:val="000260C1"/>
    <w:rsid w:val="00026D5C"/>
    <w:rsid w:val="0002754F"/>
    <w:rsid w:val="00030716"/>
    <w:rsid w:val="00030815"/>
    <w:rsid w:val="00030BD6"/>
    <w:rsid w:val="00030C84"/>
    <w:rsid w:val="00030DFC"/>
    <w:rsid w:val="000325F7"/>
    <w:rsid w:val="00032F45"/>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0FBC"/>
    <w:rsid w:val="000412E1"/>
    <w:rsid w:val="000416AE"/>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B91"/>
    <w:rsid w:val="00051C37"/>
    <w:rsid w:val="000520C7"/>
    <w:rsid w:val="0005214F"/>
    <w:rsid w:val="00052966"/>
    <w:rsid w:val="00053004"/>
    <w:rsid w:val="000537F7"/>
    <w:rsid w:val="00053D7E"/>
    <w:rsid w:val="000540C0"/>
    <w:rsid w:val="00054698"/>
    <w:rsid w:val="0005477E"/>
    <w:rsid w:val="00054BD4"/>
    <w:rsid w:val="000559D2"/>
    <w:rsid w:val="00055E49"/>
    <w:rsid w:val="00056CE4"/>
    <w:rsid w:val="00057BFD"/>
    <w:rsid w:val="00060415"/>
    <w:rsid w:val="00060CE4"/>
    <w:rsid w:val="00060FA2"/>
    <w:rsid w:val="000613E6"/>
    <w:rsid w:val="0006396B"/>
    <w:rsid w:val="00063AA6"/>
    <w:rsid w:val="0006415F"/>
    <w:rsid w:val="000641A0"/>
    <w:rsid w:val="000643C3"/>
    <w:rsid w:val="000643CC"/>
    <w:rsid w:val="00064482"/>
    <w:rsid w:val="000647E2"/>
    <w:rsid w:val="000658F2"/>
    <w:rsid w:val="0006633A"/>
    <w:rsid w:val="00066B20"/>
    <w:rsid w:val="00066EFF"/>
    <w:rsid w:val="00067498"/>
    <w:rsid w:val="00067C74"/>
    <w:rsid w:val="00067D9C"/>
    <w:rsid w:val="000710A9"/>
    <w:rsid w:val="00071A17"/>
    <w:rsid w:val="00071E64"/>
    <w:rsid w:val="0007205F"/>
    <w:rsid w:val="000722A7"/>
    <w:rsid w:val="00072B0F"/>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0BD"/>
    <w:rsid w:val="000841C4"/>
    <w:rsid w:val="000849C5"/>
    <w:rsid w:val="00084FDF"/>
    <w:rsid w:val="00085374"/>
    <w:rsid w:val="00085924"/>
    <w:rsid w:val="00085970"/>
    <w:rsid w:val="00086187"/>
    <w:rsid w:val="0008625E"/>
    <w:rsid w:val="00086821"/>
    <w:rsid w:val="00087CF0"/>
    <w:rsid w:val="00090FD2"/>
    <w:rsid w:val="00091C53"/>
    <w:rsid w:val="00091C8C"/>
    <w:rsid w:val="000921EC"/>
    <w:rsid w:val="000921F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050"/>
    <w:rsid w:val="000B17B6"/>
    <w:rsid w:val="000B17FB"/>
    <w:rsid w:val="000B1C22"/>
    <w:rsid w:val="000B2F47"/>
    <w:rsid w:val="000B3216"/>
    <w:rsid w:val="000B3341"/>
    <w:rsid w:val="000B3390"/>
    <w:rsid w:val="000B33C6"/>
    <w:rsid w:val="000B36EE"/>
    <w:rsid w:val="000B3F5F"/>
    <w:rsid w:val="000B40D1"/>
    <w:rsid w:val="000B555C"/>
    <w:rsid w:val="000B5F99"/>
    <w:rsid w:val="000B6824"/>
    <w:rsid w:val="000B6BBD"/>
    <w:rsid w:val="000B6E7A"/>
    <w:rsid w:val="000C0172"/>
    <w:rsid w:val="000C06A6"/>
    <w:rsid w:val="000C0DE3"/>
    <w:rsid w:val="000C1001"/>
    <w:rsid w:val="000C18A4"/>
    <w:rsid w:val="000C1B5F"/>
    <w:rsid w:val="000C2208"/>
    <w:rsid w:val="000C31B8"/>
    <w:rsid w:val="000C4D73"/>
    <w:rsid w:val="000C515A"/>
    <w:rsid w:val="000C72CE"/>
    <w:rsid w:val="000D13EC"/>
    <w:rsid w:val="000D1E97"/>
    <w:rsid w:val="000D24EF"/>
    <w:rsid w:val="000D2554"/>
    <w:rsid w:val="000D284E"/>
    <w:rsid w:val="000D30E4"/>
    <w:rsid w:val="000D3112"/>
    <w:rsid w:val="000D360C"/>
    <w:rsid w:val="000D3A53"/>
    <w:rsid w:val="000D3C4D"/>
    <w:rsid w:val="000D5391"/>
    <w:rsid w:val="000D77A7"/>
    <w:rsid w:val="000E068D"/>
    <w:rsid w:val="000E0F87"/>
    <w:rsid w:val="000E1909"/>
    <w:rsid w:val="000E3C6B"/>
    <w:rsid w:val="000E4629"/>
    <w:rsid w:val="000E7159"/>
    <w:rsid w:val="000E7907"/>
    <w:rsid w:val="000E7E98"/>
    <w:rsid w:val="000E7F62"/>
    <w:rsid w:val="000F00ED"/>
    <w:rsid w:val="000F1063"/>
    <w:rsid w:val="000F11F0"/>
    <w:rsid w:val="000F1F75"/>
    <w:rsid w:val="000F26CF"/>
    <w:rsid w:val="000F306D"/>
    <w:rsid w:val="000F332B"/>
    <w:rsid w:val="000F3429"/>
    <w:rsid w:val="000F38D0"/>
    <w:rsid w:val="000F3F5E"/>
    <w:rsid w:val="000F57D5"/>
    <w:rsid w:val="000F6113"/>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6F51"/>
    <w:rsid w:val="00107304"/>
    <w:rsid w:val="001109E6"/>
    <w:rsid w:val="00110A07"/>
    <w:rsid w:val="001113AF"/>
    <w:rsid w:val="00111719"/>
    <w:rsid w:val="001120FC"/>
    <w:rsid w:val="001128A8"/>
    <w:rsid w:val="00112F21"/>
    <w:rsid w:val="0011300A"/>
    <w:rsid w:val="0011322D"/>
    <w:rsid w:val="00113342"/>
    <w:rsid w:val="00113355"/>
    <w:rsid w:val="001135BA"/>
    <w:rsid w:val="00113B07"/>
    <w:rsid w:val="00113CDF"/>
    <w:rsid w:val="00114655"/>
    <w:rsid w:val="00114BD9"/>
    <w:rsid w:val="00114F04"/>
    <w:rsid w:val="001151F9"/>
    <w:rsid w:val="001153FE"/>
    <w:rsid w:val="00115911"/>
    <w:rsid w:val="00116120"/>
    <w:rsid w:val="00116E51"/>
    <w:rsid w:val="00117296"/>
    <w:rsid w:val="00117423"/>
    <w:rsid w:val="001174AC"/>
    <w:rsid w:val="0011759E"/>
    <w:rsid w:val="00120A72"/>
    <w:rsid w:val="001216B6"/>
    <w:rsid w:val="0012178A"/>
    <w:rsid w:val="00122469"/>
    <w:rsid w:val="001233A1"/>
    <w:rsid w:val="00123B33"/>
    <w:rsid w:val="00123E23"/>
    <w:rsid w:val="00123E88"/>
    <w:rsid w:val="0012412F"/>
    <w:rsid w:val="00124BE6"/>
    <w:rsid w:val="0012531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1B0"/>
    <w:rsid w:val="0013594B"/>
    <w:rsid w:val="00135972"/>
    <w:rsid w:val="00135A19"/>
    <w:rsid w:val="00136179"/>
    <w:rsid w:val="00136188"/>
    <w:rsid w:val="0013659E"/>
    <w:rsid w:val="0013688A"/>
    <w:rsid w:val="00136CC6"/>
    <w:rsid w:val="00136EA1"/>
    <w:rsid w:val="001379D6"/>
    <w:rsid w:val="00137CD3"/>
    <w:rsid w:val="001405C9"/>
    <w:rsid w:val="00140A67"/>
    <w:rsid w:val="001410A9"/>
    <w:rsid w:val="00141713"/>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6E67"/>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9C9"/>
    <w:rsid w:val="00161DC1"/>
    <w:rsid w:val="00161E41"/>
    <w:rsid w:val="001631C7"/>
    <w:rsid w:val="0016331D"/>
    <w:rsid w:val="00163436"/>
    <w:rsid w:val="00164712"/>
    <w:rsid w:val="0016473C"/>
    <w:rsid w:val="00164D4A"/>
    <w:rsid w:val="0016584C"/>
    <w:rsid w:val="00165F6C"/>
    <w:rsid w:val="0016632F"/>
    <w:rsid w:val="00166941"/>
    <w:rsid w:val="00166AE0"/>
    <w:rsid w:val="00167384"/>
    <w:rsid w:val="00167535"/>
    <w:rsid w:val="0016783C"/>
    <w:rsid w:val="001678FF"/>
    <w:rsid w:val="00167B82"/>
    <w:rsid w:val="00167C0C"/>
    <w:rsid w:val="00167E3C"/>
    <w:rsid w:val="001700E0"/>
    <w:rsid w:val="001702B2"/>
    <w:rsid w:val="00170ED1"/>
    <w:rsid w:val="00170ED8"/>
    <w:rsid w:val="00172D8C"/>
    <w:rsid w:val="001730D0"/>
    <w:rsid w:val="001743B2"/>
    <w:rsid w:val="00175564"/>
    <w:rsid w:val="001759F9"/>
    <w:rsid w:val="0017669A"/>
    <w:rsid w:val="00176D09"/>
    <w:rsid w:val="00176D18"/>
    <w:rsid w:val="00177528"/>
    <w:rsid w:val="00177CD9"/>
    <w:rsid w:val="00180604"/>
    <w:rsid w:val="00180CB0"/>
    <w:rsid w:val="0018214B"/>
    <w:rsid w:val="001829FA"/>
    <w:rsid w:val="00183510"/>
    <w:rsid w:val="0018370D"/>
    <w:rsid w:val="00183969"/>
    <w:rsid w:val="00183C8D"/>
    <w:rsid w:val="00184249"/>
    <w:rsid w:val="001850DA"/>
    <w:rsid w:val="0018573F"/>
    <w:rsid w:val="00185A09"/>
    <w:rsid w:val="00185B5F"/>
    <w:rsid w:val="00186AD4"/>
    <w:rsid w:val="00186DEA"/>
    <w:rsid w:val="00187F78"/>
    <w:rsid w:val="001907C4"/>
    <w:rsid w:val="0019214A"/>
    <w:rsid w:val="001922EE"/>
    <w:rsid w:val="001927F4"/>
    <w:rsid w:val="001928FA"/>
    <w:rsid w:val="001929DB"/>
    <w:rsid w:val="001932DB"/>
    <w:rsid w:val="00193FB1"/>
    <w:rsid w:val="0019423B"/>
    <w:rsid w:val="00194C1C"/>
    <w:rsid w:val="001963EB"/>
    <w:rsid w:val="00196DC5"/>
    <w:rsid w:val="001970DE"/>
    <w:rsid w:val="00197379"/>
    <w:rsid w:val="00197B2C"/>
    <w:rsid w:val="00197DE9"/>
    <w:rsid w:val="001A0246"/>
    <w:rsid w:val="001A0275"/>
    <w:rsid w:val="001A181F"/>
    <w:rsid w:val="001A1CCE"/>
    <w:rsid w:val="001A2279"/>
    <w:rsid w:val="001A2909"/>
    <w:rsid w:val="001A29E7"/>
    <w:rsid w:val="001A2C5C"/>
    <w:rsid w:val="001A2D94"/>
    <w:rsid w:val="001A3353"/>
    <w:rsid w:val="001A362D"/>
    <w:rsid w:val="001A3F69"/>
    <w:rsid w:val="001A4992"/>
    <w:rsid w:val="001A4BAF"/>
    <w:rsid w:val="001A51EB"/>
    <w:rsid w:val="001A551B"/>
    <w:rsid w:val="001A5F47"/>
    <w:rsid w:val="001A727B"/>
    <w:rsid w:val="001A7C42"/>
    <w:rsid w:val="001A7D4F"/>
    <w:rsid w:val="001B03B7"/>
    <w:rsid w:val="001B07C8"/>
    <w:rsid w:val="001B09AD"/>
    <w:rsid w:val="001B1D92"/>
    <w:rsid w:val="001B2958"/>
    <w:rsid w:val="001B3934"/>
    <w:rsid w:val="001B3B5D"/>
    <w:rsid w:val="001B3C54"/>
    <w:rsid w:val="001B5F0C"/>
    <w:rsid w:val="001B6669"/>
    <w:rsid w:val="001B7010"/>
    <w:rsid w:val="001B7323"/>
    <w:rsid w:val="001B7370"/>
    <w:rsid w:val="001B7378"/>
    <w:rsid w:val="001B749D"/>
    <w:rsid w:val="001B7858"/>
    <w:rsid w:val="001B7906"/>
    <w:rsid w:val="001C01B7"/>
    <w:rsid w:val="001C0239"/>
    <w:rsid w:val="001C0BC4"/>
    <w:rsid w:val="001C1A97"/>
    <w:rsid w:val="001C235F"/>
    <w:rsid w:val="001C2710"/>
    <w:rsid w:val="001C3B94"/>
    <w:rsid w:val="001C3D68"/>
    <w:rsid w:val="001C41EF"/>
    <w:rsid w:val="001C4D23"/>
    <w:rsid w:val="001C4F0D"/>
    <w:rsid w:val="001C56C5"/>
    <w:rsid w:val="001C5AE9"/>
    <w:rsid w:val="001C5D2D"/>
    <w:rsid w:val="001C626F"/>
    <w:rsid w:val="001C7268"/>
    <w:rsid w:val="001C78FC"/>
    <w:rsid w:val="001D096F"/>
    <w:rsid w:val="001D0DD1"/>
    <w:rsid w:val="001D10A2"/>
    <w:rsid w:val="001D155F"/>
    <w:rsid w:val="001D2EB0"/>
    <w:rsid w:val="001D3507"/>
    <w:rsid w:val="001D363E"/>
    <w:rsid w:val="001D3CC4"/>
    <w:rsid w:val="001D3D6D"/>
    <w:rsid w:val="001D4C66"/>
    <w:rsid w:val="001D5C94"/>
    <w:rsid w:val="001D6240"/>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24B"/>
    <w:rsid w:val="001E5863"/>
    <w:rsid w:val="001E59F8"/>
    <w:rsid w:val="001E5DE6"/>
    <w:rsid w:val="001E7352"/>
    <w:rsid w:val="001E7567"/>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6F1"/>
    <w:rsid w:val="001F7C6D"/>
    <w:rsid w:val="002007F1"/>
    <w:rsid w:val="00201D35"/>
    <w:rsid w:val="0020210B"/>
    <w:rsid w:val="00203036"/>
    <w:rsid w:val="0020379F"/>
    <w:rsid w:val="00203BDA"/>
    <w:rsid w:val="00203C89"/>
    <w:rsid w:val="00203CA1"/>
    <w:rsid w:val="002043AC"/>
    <w:rsid w:val="0020540C"/>
    <w:rsid w:val="00205454"/>
    <w:rsid w:val="0020578D"/>
    <w:rsid w:val="0020655B"/>
    <w:rsid w:val="00206599"/>
    <w:rsid w:val="0020677C"/>
    <w:rsid w:val="00206CB7"/>
    <w:rsid w:val="00207136"/>
    <w:rsid w:val="0020769D"/>
    <w:rsid w:val="002077D6"/>
    <w:rsid w:val="00207C49"/>
    <w:rsid w:val="00210CD7"/>
    <w:rsid w:val="00210D10"/>
    <w:rsid w:val="002112DA"/>
    <w:rsid w:val="0021160D"/>
    <w:rsid w:val="0021211A"/>
    <w:rsid w:val="00212651"/>
    <w:rsid w:val="0021268F"/>
    <w:rsid w:val="0021294F"/>
    <w:rsid w:val="00212B22"/>
    <w:rsid w:val="00212C47"/>
    <w:rsid w:val="002138FA"/>
    <w:rsid w:val="00213E13"/>
    <w:rsid w:val="002140A6"/>
    <w:rsid w:val="002146A8"/>
    <w:rsid w:val="00214C34"/>
    <w:rsid w:val="002151C8"/>
    <w:rsid w:val="002152FF"/>
    <w:rsid w:val="002157BD"/>
    <w:rsid w:val="00216096"/>
    <w:rsid w:val="0021696C"/>
    <w:rsid w:val="002179B9"/>
    <w:rsid w:val="002179E1"/>
    <w:rsid w:val="00217AE5"/>
    <w:rsid w:val="002202E4"/>
    <w:rsid w:val="002207E8"/>
    <w:rsid w:val="00220DAD"/>
    <w:rsid w:val="002210AD"/>
    <w:rsid w:val="002214C5"/>
    <w:rsid w:val="00221D1E"/>
    <w:rsid w:val="00221F3B"/>
    <w:rsid w:val="00222A5F"/>
    <w:rsid w:val="00222AEC"/>
    <w:rsid w:val="00222B25"/>
    <w:rsid w:val="00222F65"/>
    <w:rsid w:val="002230CF"/>
    <w:rsid w:val="0022363A"/>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3705E"/>
    <w:rsid w:val="00237640"/>
    <w:rsid w:val="00240150"/>
    <w:rsid w:val="002405B2"/>
    <w:rsid w:val="00240E43"/>
    <w:rsid w:val="00240E56"/>
    <w:rsid w:val="002412BF"/>
    <w:rsid w:val="00241C61"/>
    <w:rsid w:val="00241EA1"/>
    <w:rsid w:val="002421B4"/>
    <w:rsid w:val="0024339C"/>
    <w:rsid w:val="00243F28"/>
    <w:rsid w:val="00244A81"/>
    <w:rsid w:val="00244DD6"/>
    <w:rsid w:val="002457C9"/>
    <w:rsid w:val="00245F1A"/>
    <w:rsid w:val="00246A67"/>
    <w:rsid w:val="002503F2"/>
    <w:rsid w:val="002506CB"/>
    <w:rsid w:val="002507E7"/>
    <w:rsid w:val="00250A1E"/>
    <w:rsid w:val="00250C43"/>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1936"/>
    <w:rsid w:val="00262256"/>
    <w:rsid w:val="002625DD"/>
    <w:rsid w:val="00263019"/>
    <w:rsid w:val="00263CEB"/>
    <w:rsid w:val="002648B0"/>
    <w:rsid w:val="0026548F"/>
    <w:rsid w:val="00265D91"/>
    <w:rsid w:val="0026661C"/>
    <w:rsid w:val="00266E6B"/>
    <w:rsid w:val="00267592"/>
    <w:rsid w:val="00267DBA"/>
    <w:rsid w:val="002701A0"/>
    <w:rsid w:val="00270F31"/>
    <w:rsid w:val="00271179"/>
    <w:rsid w:val="0027121D"/>
    <w:rsid w:val="002717A3"/>
    <w:rsid w:val="00272414"/>
    <w:rsid w:val="002731B1"/>
    <w:rsid w:val="00273475"/>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B73"/>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5354"/>
    <w:rsid w:val="002A696C"/>
    <w:rsid w:val="002A6D2B"/>
    <w:rsid w:val="002A79B0"/>
    <w:rsid w:val="002B0238"/>
    <w:rsid w:val="002B07FC"/>
    <w:rsid w:val="002B10F5"/>
    <w:rsid w:val="002B1B76"/>
    <w:rsid w:val="002B22D7"/>
    <w:rsid w:val="002B2F28"/>
    <w:rsid w:val="002B370D"/>
    <w:rsid w:val="002B3BC2"/>
    <w:rsid w:val="002B4D65"/>
    <w:rsid w:val="002B58BC"/>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43DA"/>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B6B"/>
    <w:rsid w:val="002D4C07"/>
    <w:rsid w:val="002D4D31"/>
    <w:rsid w:val="002D5195"/>
    <w:rsid w:val="002D56D2"/>
    <w:rsid w:val="002D6779"/>
    <w:rsid w:val="002D67F3"/>
    <w:rsid w:val="002D6BB6"/>
    <w:rsid w:val="002D6E8D"/>
    <w:rsid w:val="002D7187"/>
    <w:rsid w:val="002D727A"/>
    <w:rsid w:val="002D72CC"/>
    <w:rsid w:val="002E093C"/>
    <w:rsid w:val="002E0D1F"/>
    <w:rsid w:val="002E1B11"/>
    <w:rsid w:val="002E4D1F"/>
    <w:rsid w:val="002E508A"/>
    <w:rsid w:val="002E56EC"/>
    <w:rsid w:val="002E5874"/>
    <w:rsid w:val="002E5A80"/>
    <w:rsid w:val="002E5C22"/>
    <w:rsid w:val="002E5DDA"/>
    <w:rsid w:val="002E5DE9"/>
    <w:rsid w:val="002E6B7C"/>
    <w:rsid w:val="002E6F39"/>
    <w:rsid w:val="002E7578"/>
    <w:rsid w:val="002E76E2"/>
    <w:rsid w:val="002E78FC"/>
    <w:rsid w:val="002E79C0"/>
    <w:rsid w:val="002F052A"/>
    <w:rsid w:val="002F1DC3"/>
    <w:rsid w:val="002F214C"/>
    <w:rsid w:val="002F22CC"/>
    <w:rsid w:val="002F3228"/>
    <w:rsid w:val="002F3A83"/>
    <w:rsid w:val="002F4476"/>
    <w:rsid w:val="002F48D6"/>
    <w:rsid w:val="002F4C5D"/>
    <w:rsid w:val="002F4CC1"/>
    <w:rsid w:val="002F5E47"/>
    <w:rsid w:val="002F5FED"/>
    <w:rsid w:val="002F6278"/>
    <w:rsid w:val="002F776A"/>
    <w:rsid w:val="002F7BE9"/>
    <w:rsid w:val="00300156"/>
    <w:rsid w:val="0030043B"/>
    <w:rsid w:val="00300AF4"/>
    <w:rsid w:val="00300C5D"/>
    <w:rsid w:val="0030106E"/>
    <w:rsid w:val="00301223"/>
    <w:rsid w:val="00301957"/>
    <w:rsid w:val="00302017"/>
    <w:rsid w:val="003023DC"/>
    <w:rsid w:val="00303392"/>
    <w:rsid w:val="003039E6"/>
    <w:rsid w:val="00303C80"/>
    <w:rsid w:val="00304D2C"/>
    <w:rsid w:val="00304E2C"/>
    <w:rsid w:val="0030542F"/>
    <w:rsid w:val="00305899"/>
    <w:rsid w:val="003062B1"/>
    <w:rsid w:val="00306521"/>
    <w:rsid w:val="0030680B"/>
    <w:rsid w:val="00306BAC"/>
    <w:rsid w:val="003076DA"/>
    <w:rsid w:val="00307AAF"/>
    <w:rsid w:val="00307C54"/>
    <w:rsid w:val="00307C82"/>
    <w:rsid w:val="0031039C"/>
    <w:rsid w:val="00310DCE"/>
    <w:rsid w:val="003113D3"/>
    <w:rsid w:val="0031142E"/>
    <w:rsid w:val="0031203F"/>
    <w:rsid w:val="00313851"/>
    <w:rsid w:val="00314056"/>
    <w:rsid w:val="00315119"/>
    <w:rsid w:val="003154CD"/>
    <w:rsid w:val="00315AB4"/>
    <w:rsid w:val="00315CC5"/>
    <w:rsid w:val="00315D43"/>
    <w:rsid w:val="00315F81"/>
    <w:rsid w:val="0031630D"/>
    <w:rsid w:val="00316464"/>
    <w:rsid w:val="003178FD"/>
    <w:rsid w:val="00317AF2"/>
    <w:rsid w:val="00317DEF"/>
    <w:rsid w:val="00317ED4"/>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8F"/>
    <w:rsid w:val="003324D7"/>
    <w:rsid w:val="00332DB3"/>
    <w:rsid w:val="00333461"/>
    <w:rsid w:val="00334263"/>
    <w:rsid w:val="003359D0"/>
    <w:rsid w:val="00335D9C"/>
    <w:rsid w:val="00335FD9"/>
    <w:rsid w:val="003364B0"/>
    <w:rsid w:val="00336A20"/>
    <w:rsid w:val="0033752C"/>
    <w:rsid w:val="0033790D"/>
    <w:rsid w:val="00337B95"/>
    <w:rsid w:val="0034028C"/>
    <w:rsid w:val="003417BB"/>
    <w:rsid w:val="0034291E"/>
    <w:rsid w:val="00342C19"/>
    <w:rsid w:val="00343224"/>
    <w:rsid w:val="00343F46"/>
    <w:rsid w:val="0034441E"/>
    <w:rsid w:val="00344B96"/>
    <w:rsid w:val="00344E46"/>
    <w:rsid w:val="00344ECB"/>
    <w:rsid w:val="00345122"/>
    <w:rsid w:val="00345288"/>
    <w:rsid w:val="00345B00"/>
    <w:rsid w:val="00345EBD"/>
    <w:rsid w:val="0034602B"/>
    <w:rsid w:val="003461B2"/>
    <w:rsid w:val="003468CB"/>
    <w:rsid w:val="00346C9B"/>
    <w:rsid w:val="00346CFA"/>
    <w:rsid w:val="00347253"/>
    <w:rsid w:val="00347B40"/>
    <w:rsid w:val="00350BB9"/>
    <w:rsid w:val="00350F27"/>
    <w:rsid w:val="0035104A"/>
    <w:rsid w:val="00351265"/>
    <w:rsid w:val="0035183E"/>
    <w:rsid w:val="00351B3E"/>
    <w:rsid w:val="00351BC6"/>
    <w:rsid w:val="00352C3E"/>
    <w:rsid w:val="00353048"/>
    <w:rsid w:val="0035320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01E"/>
    <w:rsid w:val="00370D82"/>
    <w:rsid w:val="00372478"/>
    <w:rsid w:val="003727D1"/>
    <w:rsid w:val="00372BF3"/>
    <w:rsid w:val="003731FE"/>
    <w:rsid w:val="003735F6"/>
    <w:rsid w:val="0037397C"/>
    <w:rsid w:val="00373EFB"/>
    <w:rsid w:val="00374631"/>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2F54"/>
    <w:rsid w:val="00393348"/>
    <w:rsid w:val="00393815"/>
    <w:rsid w:val="003940C5"/>
    <w:rsid w:val="00394EA8"/>
    <w:rsid w:val="0039511F"/>
    <w:rsid w:val="0039529D"/>
    <w:rsid w:val="00395308"/>
    <w:rsid w:val="00395898"/>
    <w:rsid w:val="0039595B"/>
    <w:rsid w:val="003959CC"/>
    <w:rsid w:val="00395D00"/>
    <w:rsid w:val="00395EE4"/>
    <w:rsid w:val="00396C26"/>
    <w:rsid w:val="0039790C"/>
    <w:rsid w:val="00397A79"/>
    <w:rsid w:val="003A05E9"/>
    <w:rsid w:val="003A0B7F"/>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303"/>
    <w:rsid w:val="003B0490"/>
    <w:rsid w:val="003B04F1"/>
    <w:rsid w:val="003B0679"/>
    <w:rsid w:val="003B1813"/>
    <w:rsid w:val="003B1D53"/>
    <w:rsid w:val="003B2128"/>
    <w:rsid w:val="003B286D"/>
    <w:rsid w:val="003B2BE3"/>
    <w:rsid w:val="003B2F65"/>
    <w:rsid w:val="003B3977"/>
    <w:rsid w:val="003B62CD"/>
    <w:rsid w:val="003B6572"/>
    <w:rsid w:val="003B6CEE"/>
    <w:rsid w:val="003B6D43"/>
    <w:rsid w:val="003B6D8C"/>
    <w:rsid w:val="003B6E69"/>
    <w:rsid w:val="003B76AB"/>
    <w:rsid w:val="003C0C68"/>
    <w:rsid w:val="003C0FE1"/>
    <w:rsid w:val="003C19B7"/>
    <w:rsid w:val="003C1CFA"/>
    <w:rsid w:val="003C3267"/>
    <w:rsid w:val="003C39CD"/>
    <w:rsid w:val="003C3D71"/>
    <w:rsid w:val="003C3E78"/>
    <w:rsid w:val="003C3F11"/>
    <w:rsid w:val="003C5004"/>
    <w:rsid w:val="003C520C"/>
    <w:rsid w:val="003C5336"/>
    <w:rsid w:val="003C570C"/>
    <w:rsid w:val="003C726D"/>
    <w:rsid w:val="003C7626"/>
    <w:rsid w:val="003C7ED7"/>
    <w:rsid w:val="003C7F03"/>
    <w:rsid w:val="003D0A0C"/>
    <w:rsid w:val="003D117B"/>
    <w:rsid w:val="003D19EF"/>
    <w:rsid w:val="003D2438"/>
    <w:rsid w:val="003D2926"/>
    <w:rsid w:val="003D2FDB"/>
    <w:rsid w:val="003D3672"/>
    <w:rsid w:val="003D3B4F"/>
    <w:rsid w:val="003D45F8"/>
    <w:rsid w:val="003D485D"/>
    <w:rsid w:val="003D5368"/>
    <w:rsid w:val="003D5369"/>
    <w:rsid w:val="003D5B2D"/>
    <w:rsid w:val="003D6E9F"/>
    <w:rsid w:val="003D756F"/>
    <w:rsid w:val="003D7850"/>
    <w:rsid w:val="003E0D60"/>
    <w:rsid w:val="003E138E"/>
    <w:rsid w:val="003E1398"/>
    <w:rsid w:val="003E16A6"/>
    <w:rsid w:val="003E16E0"/>
    <w:rsid w:val="003E2551"/>
    <w:rsid w:val="003E334A"/>
    <w:rsid w:val="003E41CD"/>
    <w:rsid w:val="003E41E1"/>
    <w:rsid w:val="003E466A"/>
    <w:rsid w:val="003E534C"/>
    <w:rsid w:val="003E5393"/>
    <w:rsid w:val="003E5948"/>
    <w:rsid w:val="003E5A23"/>
    <w:rsid w:val="003E5D89"/>
    <w:rsid w:val="003E5FF7"/>
    <w:rsid w:val="003E63FD"/>
    <w:rsid w:val="003E6457"/>
    <w:rsid w:val="003E6676"/>
    <w:rsid w:val="003E6D25"/>
    <w:rsid w:val="003E79F0"/>
    <w:rsid w:val="003E7FF4"/>
    <w:rsid w:val="003F01D8"/>
    <w:rsid w:val="003F0C85"/>
    <w:rsid w:val="003F1327"/>
    <w:rsid w:val="003F1B04"/>
    <w:rsid w:val="003F1DB6"/>
    <w:rsid w:val="003F29E3"/>
    <w:rsid w:val="003F2BAF"/>
    <w:rsid w:val="003F3219"/>
    <w:rsid w:val="003F33CB"/>
    <w:rsid w:val="003F33E9"/>
    <w:rsid w:val="003F34A7"/>
    <w:rsid w:val="003F3801"/>
    <w:rsid w:val="003F3A91"/>
    <w:rsid w:val="003F3CD7"/>
    <w:rsid w:val="003F3F98"/>
    <w:rsid w:val="003F43E2"/>
    <w:rsid w:val="003F49CE"/>
    <w:rsid w:val="003F56D4"/>
    <w:rsid w:val="003F5A2F"/>
    <w:rsid w:val="003F5B55"/>
    <w:rsid w:val="003F625B"/>
    <w:rsid w:val="003F6C92"/>
    <w:rsid w:val="003F6ED2"/>
    <w:rsid w:val="003F77B4"/>
    <w:rsid w:val="003F7C3A"/>
    <w:rsid w:val="00400744"/>
    <w:rsid w:val="00400C31"/>
    <w:rsid w:val="00401102"/>
    <w:rsid w:val="00404D63"/>
    <w:rsid w:val="00405E3B"/>
    <w:rsid w:val="00406A66"/>
    <w:rsid w:val="00406C82"/>
    <w:rsid w:val="0040734D"/>
    <w:rsid w:val="004074AB"/>
    <w:rsid w:val="00407B38"/>
    <w:rsid w:val="0041036E"/>
    <w:rsid w:val="0041126A"/>
    <w:rsid w:val="0041264F"/>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73C"/>
    <w:rsid w:val="00431CAB"/>
    <w:rsid w:val="00431D36"/>
    <w:rsid w:val="00433186"/>
    <w:rsid w:val="0043343E"/>
    <w:rsid w:val="00433787"/>
    <w:rsid w:val="00433E00"/>
    <w:rsid w:val="004348BC"/>
    <w:rsid w:val="004348BF"/>
    <w:rsid w:val="0043571A"/>
    <w:rsid w:val="00435BF4"/>
    <w:rsid w:val="00435FBE"/>
    <w:rsid w:val="004376F5"/>
    <w:rsid w:val="00437CE5"/>
    <w:rsid w:val="00437F16"/>
    <w:rsid w:val="004410CA"/>
    <w:rsid w:val="004413F4"/>
    <w:rsid w:val="004418F2"/>
    <w:rsid w:val="00441D12"/>
    <w:rsid w:val="00442400"/>
    <w:rsid w:val="00442C2B"/>
    <w:rsid w:val="00444035"/>
    <w:rsid w:val="004441A5"/>
    <w:rsid w:val="0044435E"/>
    <w:rsid w:val="00444530"/>
    <w:rsid w:val="00444904"/>
    <w:rsid w:val="00444F2C"/>
    <w:rsid w:val="004463B0"/>
    <w:rsid w:val="00446870"/>
    <w:rsid w:val="00450175"/>
    <w:rsid w:val="004503FD"/>
    <w:rsid w:val="004507BE"/>
    <w:rsid w:val="004515C0"/>
    <w:rsid w:val="004517C8"/>
    <w:rsid w:val="00451C88"/>
    <w:rsid w:val="00452261"/>
    <w:rsid w:val="004522B2"/>
    <w:rsid w:val="0045235D"/>
    <w:rsid w:val="00452567"/>
    <w:rsid w:val="0045331B"/>
    <w:rsid w:val="0045390E"/>
    <w:rsid w:val="00453C54"/>
    <w:rsid w:val="0045474F"/>
    <w:rsid w:val="004547B0"/>
    <w:rsid w:val="00454937"/>
    <w:rsid w:val="00454949"/>
    <w:rsid w:val="00454A6C"/>
    <w:rsid w:val="00454FBE"/>
    <w:rsid w:val="0045545C"/>
    <w:rsid w:val="00455793"/>
    <w:rsid w:val="004558B4"/>
    <w:rsid w:val="00455E86"/>
    <w:rsid w:val="00456E53"/>
    <w:rsid w:val="00456F61"/>
    <w:rsid w:val="00457080"/>
    <w:rsid w:val="00457A4F"/>
    <w:rsid w:val="00457AE6"/>
    <w:rsid w:val="00457C8B"/>
    <w:rsid w:val="004602B6"/>
    <w:rsid w:val="004608D3"/>
    <w:rsid w:val="00461668"/>
    <w:rsid w:val="004630AB"/>
    <w:rsid w:val="00463A16"/>
    <w:rsid w:val="00463AF1"/>
    <w:rsid w:val="004646C3"/>
    <w:rsid w:val="00464C50"/>
    <w:rsid w:val="00464C7A"/>
    <w:rsid w:val="00465E8A"/>
    <w:rsid w:val="00466693"/>
    <w:rsid w:val="00466C97"/>
    <w:rsid w:val="00467EE2"/>
    <w:rsid w:val="004701D3"/>
    <w:rsid w:val="00470880"/>
    <w:rsid w:val="00470954"/>
    <w:rsid w:val="004709B8"/>
    <w:rsid w:val="00471059"/>
    <w:rsid w:val="004720AF"/>
    <w:rsid w:val="0047237D"/>
    <w:rsid w:val="004724C4"/>
    <w:rsid w:val="00472F31"/>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7D4"/>
    <w:rsid w:val="00494BFE"/>
    <w:rsid w:val="00494F8B"/>
    <w:rsid w:val="004952B2"/>
    <w:rsid w:val="00495976"/>
    <w:rsid w:val="00496313"/>
    <w:rsid w:val="004969CE"/>
    <w:rsid w:val="0049716E"/>
    <w:rsid w:val="0049759D"/>
    <w:rsid w:val="0049772F"/>
    <w:rsid w:val="0049776D"/>
    <w:rsid w:val="00497C12"/>
    <w:rsid w:val="004A061C"/>
    <w:rsid w:val="004A150D"/>
    <w:rsid w:val="004A1629"/>
    <w:rsid w:val="004A2673"/>
    <w:rsid w:val="004A2CA4"/>
    <w:rsid w:val="004A3809"/>
    <w:rsid w:val="004A3E5D"/>
    <w:rsid w:val="004A3FF5"/>
    <w:rsid w:val="004A4751"/>
    <w:rsid w:val="004A4E75"/>
    <w:rsid w:val="004A5363"/>
    <w:rsid w:val="004A736A"/>
    <w:rsid w:val="004B002D"/>
    <w:rsid w:val="004B13FE"/>
    <w:rsid w:val="004B1FE6"/>
    <w:rsid w:val="004B2409"/>
    <w:rsid w:val="004B296B"/>
    <w:rsid w:val="004B3124"/>
    <w:rsid w:val="004B316F"/>
    <w:rsid w:val="004B31D0"/>
    <w:rsid w:val="004B4069"/>
    <w:rsid w:val="004B4D09"/>
    <w:rsid w:val="004B595C"/>
    <w:rsid w:val="004B5D95"/>
    <w:rsid w:val="004B7B6E"/>
    <w:rsid w:val="004B7CBD"/>
    <w:rsid w:val="004C002F"/>
    <w:rsid w:val="004C015A"/>
    <w:rsid w:val="004C036D"/>
    <w:rsid w:val="004C066C"/>
    <w:rsid w:val="004C0A9B"/>
    <w:rsid w:val="004C0D44"/>
    <w:rsid w:val="004C1A60"/>
    <w:rsid w:val="004C31F3"/>
    <w:rsid w:val="004C32EB"/>
    <w:rsid w:val="004C3B47"/>
    <w:rsid w:val="004C40CC"/>
    <w:rsid w:val="004C40E2"/>
    <w:rsid w:val="004C4EA2"/>
    <w:rsid w:val="004C55A1"/>
    <w:rsid w:val="004C61DB"/>
    <w:rsid w:val="004C6243"/>
    <w:rsid w:val="004C69F7"/>
    <w:rsid w:val="004C6D16"/>
    <w:rsid w:val="004C7F75"/>
    <w:rsid w:val="004D10F7"/>
    <w:rsid w:val="004D1D7A"/>
    <w:rsid w:val="004D1DB0"/>
    <w:rsid w:val="004D23F8"/>
    <w:rsid w:val="004D282B"/>
    <w:rsid w:val="004D3459"/>
    <w:rsid w:val="004D4077"/>
    <w:rsid w:val="004D4207"/>
    <w:rsid w:val="004D4B1A"/>
    <w:rsid w:val="004D51FE"/>
    <w:rsid w:val="004D581D"/>
    <w:rsid w:val="004D6300"/>
    <w:rsid w:val="004D6787"/>
    <w:rsid w:val="004D6A49"/>
    <w:rsid w:val="004D76B4"/>
    <w:rsid w:val="004D79A2"/>
    <w:rsid w:val="004D7D12"/>
    <w:rsid w:val="004E0261"/>
    <w:rsid w:val="004E0FBE"/>
    <w:rsid w:val="004E0FF1"/>
    <w:rsid w:val="004E2306"/>
    <w:rsid w:val="004E2BDF"/>
    <w:rsid w:val="004E3622"/>
    <w:rsid w:val="004E3753"/>
    <w:rsid w:val="004E4320"/>
    <w:rsid w:val="004E451E"/>
    <w:rsid w:val="004E4845"/>
    <w:rsid w:val="004E5851"/>
    <w:rsid w:val="004E5C29"/>
    <w:rsid w:val="004E6072"/>
    <w:rsid w:val="004E6648"/>
    <w:rsid w:val="004E6C49"/>
    <w:rsid w:val="004E7364"/>
    <w:rsid w:val="004E78E7"/>
    <w:rsid w:val="004E7A5B"/>
    <w:rsid w:val="004E7B7C"/>
    <w:rsid w:val="004E7CFE"/>
    <w:rsid w:val="004E7FE9"/>
    <w:rsid w:val="004F0889"/>
    <w:rsid w:val="004F0AF0"/>
    <w:rsid w:val="004F0B10"/>
    <w:rsid w:val="004F1797"/>
    <w:rsid w:val="004F1BD0"/>
    <w:rsid w:val="004F25F4"/>
    <w:rsid w:val="004F3085"/>
    <w:rsid w:val="004F45ED"/>
    <w:rsid w:val="004F592B"/>
    <w:rsid w:val="004F6326"/>
    <w:rsid w:val="004F6759"/>
    <w:rsid w:val="004F7427"/>
    <w:rsid w:val="004F753A"/>
    <w:rsid w:val="004F7E8E"/>
    <w:rsid w:val="00502B94"/>
    <w:rsid w:val="005030D4"/>
    <w:rsid w:val="00503AE2"/>
    <w:rsid w:val="00503D93"/>
    <w:rsid w:val="005049B3"/>
    <w:rsid w:val="00505155"/>
    <w:rsid w:val="00505A6C"/>
    <w:rsid w:val="005065A9"/>
    <w:rsid w:val="005067E9"/>
    <w:rsid w:val="00506F90"/>
    <w:rsid w:val="00507252"/>
    <w:rsid w:val="005076E8"/>
    <w:rsid w:val="005079D8"/>
    <w:rsid w:val="00507E5B"/>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390"/>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B62"/>
    <w:rsid w:val="00544E21"/>
    <w:rsid w:val="00544F2D"/>
    <w:rsid w:val="00545EC5"/>
    <w:rsid w:val="00545ED2"/>
    <w:rsid w:val="00546842"/>
    <w:rsid w:val="005471BF"/>
    <w:rsid w:val="00550DDE"/>
    <w:rsid w:val="00550E03"/>
    <w:rsid w:val="00551190"/>
    <w:rsid w:val="00551282"/>
    <w:rsid w:val="00551B76"/>
    <w:rsid w:val="00552D8C"/>
    <w:rsid w:val="00552ED1"/>
    <w:rsid w:val="005532FC"/>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5077"/>
    <w:rsid w:val="00566422"/>
    <w:rsid w:val="00566D1B"/>
    <w:rsid w:val="00566D6D"/>
    <w:rsid w:val="00567BA3"/>
    <w:rsid w:val="005704F4"/>
    <w:rsid w:val="005712F8"/>
    <w:rsid w:val="00571C6E"/>
    <w:rsid w:val="0057209C"/>
    <w:rsid w:val="005726A3"/>
    <w:rsid w:val="00572AA3"/>
    <w:rsid w:val="0057330A"/>
    <w:rsid w:val="005736E0"/>
    <w:rsid w:val="00573EA2"/>
    <w:rsid w:val="00574007"/>
    <w:rsid w:val="0057465B"/>
    <w:rsid w:val="00575674"/>
    <w:rsid w:val="005766EC"/>
    <w:rsid w:val="005767D9"/>
    <w:rsid w:val="00577146"/>
    <w:rsid w:val="005773A0"/>
    <w:rsid w:val="005800F8"/>
    <w:rsid w:val="005801AA"/>
    <w:rsid w:val="00580A07"/>
    <w:rsid w:val="0058156A"/>
    <w:rsid w:val="00581E0B"/>
    <w:rsid w:val="00582002"/>
    <w:rsid w:val="0058295B"/>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33B5"/>
    <w:rsid w:val="00593540"/>
    <w:rsid w:val="00593844"/>
    <w:rsid w:val="00593DCE"/>
    <w:rsid w:val="00594A39"/>
    <w:rsid w:val="00595F55"/>
    <w:rsid w:val="00596DF4"/>
    <w:rsid w:val="00597515"/>
    <w:rsid w:val="00597ED0"/>
    <w:rsid w:val="00597F67"/>
    <w:rsid w:val="005A004D"/>
    <w:rsid w:val="005A0825"/>
    <w:rsid w:val="005A12E0"/>
    <w:rsid w:val="005A17B8"/>
    <w:rsid w:val="005A1C35"/>
    <w:rsid w:val="005A239F"/>
    <w:rsid w:val="005A27F0"/>
    <w:rsid w:val="005A34F5"/>
    <w:rsid w:val="005A3C75"/>
    <w:rsid w:val="005A452B"/>
    <w:rsid w:val="005A606D"/>
    <w:rsid w:val="005A660B"/>
    <w:rsid w:val="005A6F0C"/>
    <w:rsid w:val="005A719F"/>
    <w:rsid w:val="005A77B0"/>
    <w:rsid w:val="005A7F14"/>
    <w:rsid w:val="005B0534"/>
    <w:rsid w:val="005B0739"/>
    <w:rsid w:val="005B18D8"/>
    <w:rsid w:val="005B1E1C"/>
    <w:rsid w:val="005B2853"/>
    <w:rsid w:val="005B2A0E"/>
    <w:rsid w:val="005B32B6"/>
    <w:rsid w:val="005B3E37"/>
    <w:rsid w:val="005B3EFD"/>
    <w:rsid w:val="005B4542"/>
    <w:rsid w:val="005B4A74"/>
    <w:rsid w:val="005B5E0C"/>
    <w:rsid w:val="005B64CC"/>
    <w:rsid w:val="005B66AB"/>
    <w:rsid w:val="005B6BC6"/>
    <w:rsid w:val="005B6C5A"/>
    <w:rsid w:val="005B7378"/>
    <w:rsid w:val="005B77F0"/>
    <w:rsid w:val="005B787B"/>
    <w:rsid w:val="005C10C3"/>
    <w:rsid w:val="005C14E3"/>
    <w:rsid w:val="005C176B"/>
    <w:rsid w:val="005C1F21"/>
    <w:rsid w:val="005C34D7"/>
    <w:rsid w:val="005C3B25"/>
    <w:rsid w:val="005C41EA"/>
    <w:rsid w:val="005C44C7"/>
    <w:rsid w:val="005C5858"/>
    <w:rsid w:val="005C5ACE"/>
    <w:rsid w:val="005C68E9"/>
    <w:rsid w:val="005C6BF8"/>
    <w:rsid w:val="005C6C10"/>
    <w:rsid w:val="005C6F4B"/>
    <w:rsid w:val="005C75AF"/>
    <w:rsid w:val="005C7950"/>
    <w:rsid w:val="005C7953"/>
    <w:rsid w:val="005C7BCD"/>
    <w:rsid w:val="005D0D1A"/>
    <w:rsid w:val="005D0F2E"/>
    <w:rsid w:val="005D13A0"/>
    <w:rsid w:val="005D26B8"/>
    <w:rsid w:val="005D3067"/>
    <w:rsid w:val="005D3F99"/>
    <w:rsid w:val="005D50F4"/>
    <w:rsid w:val="005D51AA"/>
    <w:rsid w:val="005D588C"/>
    <w:rsid w:val="005D64D0"/>
    <w:rsid w:val="005D65C0"/>
    <w:rsid w:val="005D6C41"/>
    <w:rsid w:val="005D6D0D"/>
    <w:rsid w:val="005D6DBE"/>
    <w:rsid w:val="005D772C"/>
    <w:rsid w:val="005E0719"/>
    <w:rsid w:val="005E146D"/>
    <w:rsid w:val="005E2FB4"/>
    <w:rsid w:val="005E3632"/>
    <w:rsid w:val="005E4619"/>
    <w:rsid w:val="005E4BC4"/>
    <w:rsid w:val="005E555E"/>
    <w:rsid w:val="005E6E34"/>
    <w:rsid w:val="005E7267"/>
    <w:rsid w:val="005E76A6"/>
    <w:rsid w:val="005E7759"/>
    <w:rsid w:val="005E78BC"/>
    <w:rsid w:val="005F044F"/>
    <w:rsid w:val="005F0905"/>
    <w:rsid w:val="005F0F5F"/>
    <w:rsid w:val="005F14EF"/>
    <w:rsid w:val="005F2D82"/>
    <w:rsid w:val="005F2F80"/>
    <w:rsid w:val="005F4664"/>
    <w:rsid w:val="005F4CDA"/>
    <w:rsid w:val="005F5147"/>
    <w:rsid w:val="005F53C3"/>
    <w:rsid w:val="005F55FC"/>
    <w:rsid w:val="005F5689"/>
    <w:rsid w:val="005F5DBE"/>
    <w:rsid w:val="005F5EFB"/>
    <w:rsid w:val="005F60E5"/>
    <w:rsid w:val="005F6664"/>
    <w:rsid w:val="005F66E7"/>
    <w:rsid w:val="005F6A53"/>
    <w:rsid w:val="005F6EA9"/>
    <w:rsid w:val="005F7043"/>
    <w:rsid w:val="005F744A"/>
    <w:rsid w:val="005F756D"/>
    <w:rsid w:val="005F7DCF"/>
    <w:rsid w:val="006006BC"/>
    <w:rsid w:val="0060085C"/>
    <w:rsid w:val="00600E6D"/>
    <w:rsid w:val="0060145B"/>
    <w:rsid w:val="006017D6"/>
    <w:rsid w:val="0060261A"/>
    <w:rsid w:val="006032E4"/>
    <w:rsid w:val="006038C4"/>
    <w:rsid w:val="00603932"/>
    <w:rsid w:val="00603BC9"/>
    <w:rsid w:val="00604377"/>
    <w:rsid w:val="00604BE2"/>
    <w:rsid w:val="006054AD"/>
    <w:rsid w:val="00605ACA"/>
    <w:rsid w:val="00605D44"/>
    <w:rsid w:val="006064E4"/>
    <w:rsid w:val="006066BB"/>
    <w:rsid w:val="00606B38"/>
    <w:rsid w:val="00606EA2"/>
    <w:rsid w:val="006070F7"/>
    <w:rsid w:val="006075E7"/>
    <w:rsid w:val="0061039B"/>
    <w:rsid w:val="00610C1F"/>
    <w:rsid w:val="006112D0"/>
    <w:rsid w:val="006122D7"/>
    <w:rsid w:val="006123CD"/>
    <w:rsid w:val="00612E37"/>
    <w:rsid w:val="0061335D"/>
    <w:rsid w:val="006135BF"/>
    <w:rsid w:val="00613F50"/>
    <w:rsid w:val="00614076"/>
    <w:rsid w:val="00614D4E"/>
    <w:rsid w:val="00614FE8"/>
    <w:rsid w:val="006157AC"/>
    <w:rsid w:val="00615CC0"/>
    <w:rsid w:val="00615CF4"/>
    <w:rsid w:val="006179A5"/>
    <w:rsid w:val="006201F3"/>
    <w:rsid w:val="00620A2B"/>
    <w:rsid w:val="00620B76"/>
    <w:rsid w:val="00620EA7"/>
    <w:rsid w:val="006224BC"/>
    <w:rsid w:val="00623201"/>
    <w:rsid w:val="006234BC"/>
    <w:rsid w:val="00623670"/>
    <w:rsid w:val="00624D92"/>
    <w:rsid w:val="00624E2A"/>
    <w:rsid w:val="006256B8"/>
    <w:rsid w:val="00625ECE"/>
    <w:rsid w:val="00626712"/>
    <w:rsid w:val="00630372"/>
    <w:rsid w:val="00630D32"/>
    <w:rsid w:val="0063104F"/>
    <w:rsid w:val="00631236"/>
    <w:rsid w:val="00631DD1"/>
    <w:rsid w:val="00632D00"/>
    <w:rsid w:val="00633361"/>
    <w:rsid w:val="00633A50"/>
    <w:rsid w:val="00633C1C"/>
    <w:rsid w:val="00633FE5"/>
    <w:rsid w:val="0063479F"/>
    <w:rsid w:val="00635602"/>
    <w:rsid w:val="00635BA7"/>
    <w:rsid w:val="00636495"/>
    <w:rsid w:val="0063740D"/>
    <w:rsid w:val="006374BD"/>
    <w:rsid w:val="006378F1"/>
    <w:rsid w:val="00637F9A"/>
    <w:rsid w:val="00640138"/>
    <w:rsid w:val="00640177"/>
    <w:rsid w:val="006406FF"/>
    <w:rsid w:val="00641CA2"/>
    <w:rsid w:val="00642285"/>
    <w:rsid w:val="00643826"/>
    <w:rsid w:val="00643A26"/>
    <w:rsid w:val="00643A31"/>
    <w:rsid w:val="00643BDF"/>
    <w:rsid w:val="006441DD"/>
    <w:rsid w:val="00644FD3"/>
    <w:rsid w:val="00645E51"/>
    <w:rsid w:val="00650280"/>
    <w:rsid w:val="00650A2C"/>
    <w:rsid w:val="00651354"/>
    <w:rsid w:val="00651696"/>
    <w:rsid w:val="00651C67"/>
    <w:rsid w:val="006522B1"/>
    <w:rsid w:val="006524B0"/>
    <w:rsid w:val="006533DC"/>
    <w:rsid w:val="00653561"/>
    <w:rsid w:val="00653578"/>
    <w:rsid w:val="006538DD"/>
    <w:rsid w:val="006539E6"/>
    <w:rsid w:val="00653DB6"/>
    <w:rsid w:val="00654111"/>
    <w:rsid w:val="00654256"/>
    <w:rsid w:val="0065498F"/>
    <w:rsid w:val="00654D45"/>
    <w:rsid w:val="0065508A"/>
    <w:rsid w:val="006569D4"/>
    <w:rsid w:val="00656F41"/>
    <w:rsid w:val="006573F8"/>
    <w:rsid w:val="006609EC"/>
    <w:rsid w:val="00660B3B"/>
    <w:rsid w:val="00660BC0"/>
    <w:rsid w:val="006611C8"/>
    <w:rsid w:val="006624A8"/>
    <w:rsid w:val="006633C6"/>
    <w:rsid w:val="006635E6"/>
    <w:rsid w:val="00663BE1"/>
    <w:rsid w:val="00663C11"/>
    <w:rsid w:val="00663CA8"/>
    <w:rsid w:val="006651EE"/>
    <w:rsid w:val="00665957"/>
    <w:rsid w:val="006668C2"/>
    <w:rsid w:val="00666946"/>
    <w:rsid w:val="00670428"/>
    <w:rsid w:val="006709B2"/>
    <w:rsid w:val="00670B50"/>
    <w:rsid w:val="00670C90"/>
    <w:rsid w:val="006715E2"/>
    <w:rsid w:val="00671E25"/>
    <w:rsid w:val="00672002"/>
    <w:rsid w:val="00672322"/>
    <w:rsid w:val="006734B8"/>
    <w:rsid w:val="00673501"/>
    <w:rsid w:val="00674026"/>
    <w:rsid w:val="00675144"/>
    <w:rsid w:val="00675552"/>
    <w:rsid w:val="00676749"/>
    <w:rsid w:val="00676A9A"/>
    <w:rsid w:val="00676D3E"/>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5684"/>
    <w:rsid w:val="00685F16"/>
    <w:rsid w:val="006866BB"/>
    <w:rsid w:val="0068686B"/>
    <w:rsid w:val="006873B6"/>
    <w:rsid w:val="006901D1"/>
    <w:rsid w:val="0069050E"/>
    <w:rsid w:val="0069117F"/>
    <w:rsid w:val="006920E6"/>
    <w:rsid w:val="00692598"/>
    <w:rsid w:val="006926B1"/>
    <w:rsid w:val="00692B83"/>
    <w:rsid w:val="006930CE"/>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3B52"/>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13C"/>
    <w:rsid w:val="006B22F5"/>
    <w:rsid w:val="006B2B1E"/>
    <w:rsid w:val="006B2BD9"/>
    <w:rsid w:val="006B2D2B"/>
    <w:rsid w:val="006B3234"/>
    <w:rsid w:val="006B40AA"/>
    <w:rsid w:val="006B417E"/>
    <w:rsid w:val="006B4A0C"/>
    <w:rsid w:val="006B4A53"/>
    <w:rsid w:val="006B51ED"/>
    <w:rsid w:val="006B5532"/>
    <w:rsid w:val="006B632F"/>
    <w:rsid w:val="006B6589"/>
    <w:rsid w:val="006B6C86"/>
    <w:rsid w:val="006C00B3"/>
    <w:rsid w:val="006C0A56"/>
    <w:rsid w:val="006C0E04"/>
    <w:rsid w:val="006C0F64"/>
    <w:rsid w:val="006C115D"/>
    <w:rsid w:val="006C142E"/>
    <w:rsid w:val="006C1A74"/>
    <w:rsid w:val="006C1F22"/>
    <w:rsid w:val="006C29CE"/>
    <w:rsid w:val="006C2A8A"/>
    <w:rsid w:val="006C3100"/>
    <w:rsid w:val="006C3673"/>
    <w:rsid w:val="006C387D"/>
    <w:rsid w:val="006C3D77"/>
    <w:rsid w:val="006C400E"/>
    <w:rsid w:val="006C65E2"/>
    <w:rsid w:val="006C703C"/>
    <w:rsid w:val="006C7F83"/>
    <w:rsid w:val="006D0A9E"/>
    <w:rsid w:val="006D1C39"/>
    <w:rsid w:val="006D1E35"/>
    <w:rsid w:val="006D2321"/>
    <w:rsid w:val="006D2491"/>
    <w:rsid w:val="006D2777"/>
    <w:rsid w:val="006D2B86"/>
    <w:rsid w:val="006D335B"/>
    <w:rsid w:val="006D3F39"/>
    <w:rsid w:val="006D42CD"/>
    <w:rsid w:val="006D452D"/>
    <w:rsid w:val="006D4781"/>
    <w:rsid w:val="006D5711"/>
    <w:rsid w:val="006D61D9"/>
    <w:rsid w:val="006D6782"/>
    <w:rsid w:val="006D6ADD"/>
    <w:rsid w:val="006D7963"/>
    <w:rsid w:val="006D79DA"/>
    <w:rsid w:val="006E0951"/>
    <w:rsid w:val="006E13BB"/>
    <w:rsid w:val="006E151D"/>
    <w:rsid w:val="006E19CD"/>
    <w:rsid w:val="006E328A"/>
    <w:rsid w:val="006E3530"/>
    <w:rsid w:val="006E411F"/>
    <w:rsid w:val="006E4CD8"/>
    <w:rsid w:val="006E58AB"/>
    <w:rsid w:val="006E59AF"/>
    <w:rsid w:val="006E6CDE"/>
    <w:rsid w:val="006E72A9"/>
    <w:rsid w:val="006E7FE2"/>
    <w:rsid w:val="006F0287"/>
    <w:rsid w:val="006F107C"/>
    <w:rsid w:val="006F11AA"/>
    <w:rsid w:val="006F1DFC"/>
    <w:rsid w:val="006F1E59"/>
    <w:rsid w:val="006F26DD"/>
    <w:rsid w:val="006F3443"/>
    <w:rsid w:val="006F3E94"/>
    <w:rsid w:val="006F42A6"/>
    <w:rsid w:val="006F54ED"/>
    <w:rsid w:val="006F5E0B"/>
    <w:rsid w:val="006F7098"/>
    <w:rsid w:val="006F70A0"/>
    <w:rsid w:val="006F7239"/>
    <w:rsid w:val="006F7382"/>
    <w:rsid w:val="006F79BF"/>
    <w:rsid w:val="007010F1"/>
    <w:rsid w:val="00701174"/>
    <w:rsid w:val="00701A1E"/>
    <w:rsid w:val="007022B6"/>
    <w:rsid w:val="00702A9A"/>
    <w:rsid w:val="00702BBF"/>
    <w:rsid w:val="00702EF2"/>
    <w:rsid w:val="00702F01"/>
    <w:rsid w:val="00703A4A"/>
    <w:rsid w:val="00703AD0"/>
    <w:rsid w:val="00704FAF"/>
    <w:rsid w:val="00705211"/>
    <w:rsid w:val="00706508"/>
    <w:rsid w:val="00706AA0"/>
    <w:rsid w:val="00706BAA"/>
    <w:rsid w:val="0071023B"/>
    <w:rsid w:val="00710512"/>
    <w:rsid w:val="00710F07"/>
    <w:rsid w:val="00711060"/>
    <w:rsid w:val="0071150D"/>
    <w:rsid w:val="007115B7"/>
    <w:rsid w:val="007118B9"/>
    <w:rsid w:val="007118C9"/>
    <w:rsid w:val="00712123"/>
    <w:rsid w:val="0071266C"/>
    <w:rsid w:val="00713D36"/>
    <w:rsid w:val="00715965"/>
    <w:rsid w:val="007159A6"/>
    <w:rsid w:val="0071761A"/>
    <w:rsid w:val="00717988"/>
    <w:rsid w:val="007203FB"/>
    <w:rsid w:val="00721024"/>
    <w:rsid w:val="0072150D"/>
    <w:rsid w:val="00722C37"/>
    <w:rsid w:val="00723E3D"/>
    <w:rsid w:val="00724A52"/>
    <w:rsid w:val="00725667"/>
    <w:rsid w:val="00726066"/>
    <w:rsid w:val="007266AE"/>
    <w:rsid w:val="00726807"/>
    <w:rsid w:val="007271E1"/>
    <w:rsid w:val="007302DA"/>
    <w:rsid w:val="00730A00"/>
    <w:rsid w:val="00730CDA"/>
    <w:rsid w:val="00731AF9"/>
    <w:rsid w:val="00731DA9"/>
    <w:rsid w:val="00731FA7"/>
    <w:rsid w:val="007339AE"/>
    <w:rsid w:val="00733B12"/>
    <w:rsid w:val="00734027"/>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47D8D"/>
    <w:rsid w:val="00750177"/>
    <w:rsid w:val="0075019F"/>
    <w:rsid w:val="0075074E"/>
    <w:rsid w:val="00750D81"/>
    <w:rsid w:val="00752108"/>
    <w:rsid w:val="007521BD"/>
    <w:rsid w:val="007521DA"/>
    <w:rsid w:val="00752221"/>
    <w:rsid w:val="00752471"/>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4D4"/>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0EAE"/>
    <w:rsid w:val="0077130D"/>
    <w:rsid w:val="007727B5"/>
    <w:rsid w:val="007734CD"/>
    <w:rsid w:val="00773773"/>
    <w:rsid w:val="00774593"/>
    <w:rsid w:val="00775395"/>
    <w:rsid w:val="00776269"/>
    <w:rsid w:val="00776CF8"/>
    <w:rsid w:val="00776D50"/>
    <w:rsid w:val="007771FA"/>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4CB"/>
    <w:rsid w:val="00790A12"/>
    <w:rsid w:val="00790B19"/>
    <w:rsid w:val="00790BE7"/>
    <w:rsid w:val="00790F90"/>
    <w:rsid w:val="007939DA"/>
    <w:rsid w:val="0079416C"/>
    <w:rsid w:val="007942DD"/>
    <w:rsid w:val="00794359"/>
    <w:rsid w:val="00794598"/>
    <w:rsid w:val="0079526D"/>
    <w:rsid w:val="00796629"/>
    <w:rsid w:val="00796F2E"/>
    <w:rsid w:val="00797502"/>
    <w:rsid w:val="00797722"/>
    <w:rsid w:val="007A12AD"/>
    <w:rsid w:val="007A12FE"/>
    <w:rsid w:val="007A2F9F"/>
    <w:rsid w:val="007A4558"/>
    <w:rsid w:val="007A4CA0"/>
    <w:rsid w:val="007A4FF6"/>
    <w:rsid w:val="007A5341"/>
    <w:rsid w:val="007A5404"/>
    <w:rsid w:val="007A57ED"/>
    <w:rsid w:val="007A58E5"/>
    <w:rsid w:val="007A5C72"/>
    <w:rsid w:val="007A5E6E"/>
    <w:rsid w:val="007A7EFF"/>
    <w:rsid w:val="007B10EE"/>
    <w:rsid w:val="007B11DA"/>
    <w:rsid w:val="007B173E"/>
    <w:rsid w:val="007B1C8B"/>
    <w:rsid w:val="007B1C98"/>
    <w:rsid w:val="007B2B34"/>
    <w:rsid w:val="007B3E80"/>
    <w:rsid w:val="007B5407"/>
    <w:rsid w:val="007B5505"/>
    <w:rsid w:val="007B5F4A"/>
    <w:rsid w:val="007B6146"/>
    <w:rsid w:val="007B6606"/>
    <w:rsid w:val="007B676A"/>
    <w:rsid w:val="007B6BAB"/>
    <w:rsid w:val="007B6C07"/>
    <w:rsid w:val="007B744E"/>
    <w:rsid w:val="007B7C30"/>
    <w:rsid w:val="007B7FFD"/>
    <w:rsid w:val="007C0B17"/>
    <w:rsid w:val="007C0ECD"/>
    <w:rsid w:val="007C13FC"/>
    <w:rsid w:val="007C207E"/>
    <w:rsid w:val="007C2860"/>
    <w:rsid w:val="007C2BC3"/>
    <w:rsid w:val="007C2E62"/>
    <w:rsid w:val="007C3232"/>
    <w:rsid w:val="007C3671"/>
    <w:rsid w:val="007C3FCB"/>
    <w:rsid w:val="007C44A0"/>
    <w:rsid w:val="007C49F6"/>
    <w:rsid w:val="007C6284"/>
    <w:rsid w:val="007C6608"/>
    <w:rsid w:val="007C6C27"/>
    <w:rsid w:val="007C785C"/>
    <w:rsid w:val="007D01D7"/>
    <w:rsid w:val="007D0B67"/>
    <w:rsid w:val="007D136E"/>
    <w:rsid w:val="007D1462"/>
    <w:rsid w:val="007D1C1E"/>
    <w:rsid w:val="007D357A"/>
    <w:rsid w:val="007D4739"/>
    <w:rsid w:val="007D49DA"/>
    <w:rsid w:val="007D4BA0"/>
    <w:rsid w:val="007D501C"/>
    <w:rsid w:val="007D63C3"/>
    <w:rsid w:val="007D640D"/>
    <w:rsid w:val="007D66E3"/>
    <w:rsid w:val="007D66F3"/>
    <w:rsid w:val="007D69A5"/>
    <w:rsid w:val="007D712C"/>
    <w:rsid w:val="007D7BCA"/>
    <w:rsid w:val="007D7E5F"/>
    <w:rsid w:val="007E0290"/>
    <w:rsid w:val="007E0EEC"/>
    <w:rsid w:val="007E16C8"/>
    <w:rsid w:val="007E188F"/>
    <w:rsid w:val="007E1A5B"/>
    <w:rsid w:val="007E22BF"/>
    <w:rsid w:val="007E24C9"/>
    <w:rsid w:val="007E2E00"/>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1F0"/>
    <w:rsid w:val="007F5E32"/>
    <w:rsid w:val="007F6705"/>
    <w:rsid w:val="007F6E98"/>
    <w:rsid w:val="007F70AB"/>
    <w:rsid w:val="007F7296"/>
    <w:rsid w:val="007F7AE2"/>
    <w:rsid w:val="00800D8A"/>
    <w:rsid w:val="0080147F"/>
    <w:rsid w:val="00801582"/>
    <w:rsid w:val="0080163D"/>
    <w:rsid w:val="00801939"/>
    <w:rsid w:val="0080243C"/>
    <w:rsid w:val="008024B9"/>
    <w:rsid w:val="00803CF1"/>
    <w:rsid w:val="00804011"/>
    <w:rsid w:val="0080432C"/>
    <w:rsid w:val="00804440"/>
    <w:rsid w:val="00804FDE"/>
    <w:rsid w:val="00805EB6"/>
    <w:rsid w:val="008062B3"/>
    <w:rsid w:val="00806636"/>
    <w:rsid w:val="00807393"/>
    <w:rsid w:val="00810E18"/>
    <w:rsid w:val="0081101D"/>
    <w:rsid w:val="00811690"/>
    <w:rsid w:val="00811752"/>
    <w:rsid w:val="008117D5"/>
    <w:rsid w:val="00811BF2"/>
    <w:rsid w:val="008126ED"/>
    <w:rsid w:val="00813239"/>
    <w:rsid w:val="00813254"/>
    <w:rsid w:val="0081335D"/>
    <w:rsid w:val="00813ED0"/>
    <w:rsid w:val="008143CB"/>
    <w:rsid w:val="0081485B"/>
    <w:rsid w:val="008149BE"/>
    <w:rsid w:val="00814A69"/>
    <w:rsid w:val="008153A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782"/>
    <w:rsid w:val="00831C33"/>
    <w:rsid w:val="00831CCB"/>
    <w:rsid w:val="00831CF6"/>
    <w:rsid w:val="0083260C"/>
    <w:rsid w:val="008330ED"/>
    <w:rsid w:val="00833705"/>
    <w:rsid w:val="00834883"/>
    <w:rsid w:val="00834A62"/>
    <w:rsid w:val="00835754"/>
    <w:rsid w:val="00836757"/>
    <w:rsid w:val="00840019"/>
    <w:rsid w:val="0084008A"/>
    <w:rsid w:val="00840291"/>
    <w:rsid w:val="00840ACA"/>
    <w:rsid w:val="008416C7"/>
    <w:rsid w:val="00841E16"/>
    <w:rsid w:val="00842046"/>
    <w:rsid w:val="008423F5"/>
    <w:rsid w:val="00842C5F"/>
    <w:rsid w:val="008430F3"/>
    <w:rsid w:val="0084315C"/>
    <w:rsid w:val="0084352A"/>
    <w:rsid w:val="0084357F"/>
    <w:rsid w:val="008436A1"/>
    <w:rsid w:val="008438FF"/>
    <w:rsid w:val="0084408F"/>
    <w:rsid w:val="00844251"/>
    <w:rsid w:val="00844578"/>
    <w:rsid w:val="00844810"/>
    <w:rsid w:val="008449B0"/>
    <w:rsid w:val="0084511E"/>
    <w:rsid w:val="0084512C"/>
    <w:rsid w:val="008456A8"/>
    <w:rsid w:val="00845BD8"/>
    <w:rsid w:val="008465B9"/>
    <w:rsid w:val="00846970"/>
    <w:rsid w:val="00846CC7"/>
    <w:rsid w:val="00846E9D"/>
    <w:rsid w:val="0084749E"/>
    <w:rsid w:val="008474D9"/>
    <w:rsid w:val="00847913"/>
    <w:rsid w:val="00847F25"/>
    <w:rsid w:val="00850129"/>
    <w:rsid w:val="008502DA"/>
    <w:rsid w:val="00850998"/>
    <w:rsid w:val="00850F67"/>
    <w:rsid w:val="00851185"/>
    <w:rsid w:val="0085131B"/>
    <w:rsid w:val="0085392E"/>
    <w:rsid w:val="00855AF6"/>
    <w:rsid w:val="00856388"/>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1ACA"/>
    <w:rsid w:val="0087210E"/>
    <w:rsid w:val="00872D1A"/>
    <w:rsid w:val="00872D3D"/>
    <w:rsid w:val="00873701"/>
    <w:rsid w:val="00873CAB"/>
    <w:rsid w:val="008743DE"/>
    <w:rsid w:val="008746DE"/>
    <w:rsid w:val="008749FA"/>
    <w:rsid w:val="008751E6"/>
    <w:rsid w:val="00875A06"/>
    <w:rsid w:val="00875D58"/>
    <w:rsid w:val="00875FCA"/>
    <w:rsid w:val="0087618A"/>
    <w:rsid w:val="00876BAC"/>
    <w:rsid w:val="00876D36"/>
    <w:rsid w:val="00877329"/>
    <w:rsid w:val="00877F12"/>
    <w:rsid w:val="008812BB"/>
    <w:rsid w:val="00881433"/>
    <w:rsid w:val="00881637"/>
    <w:rsid w:val="00881752"/>
    <w:rsid w:val="00881E4E"/>
    <w:rsid w:val="00882249"/>
    <w:rsid w:val="008826F4"/>
    <w:rsid w:val="00882A24"/>
    <w:rsid w:val="00882F01"/>
    <w:rsid w:val="00883487"/>
    <w:rsid w:val="0088355F"/>
    <w:rsid w:val="00883669"/>
    <w:rsid w:val="00883B5C"/>
    <w:rsid w:val="00883CF0"/>
    <w:rsid w:val="00884B75"/>
    <w:rsid w:val="00884B9E"/>
    <w:rsid w:val="00884FE0"/>
    <w:rsid w:val="00885074"/>
    <w:rsid w:val="008859EB"/>
    <w:rsid w:val="00885BB6"/>
    <w:rsid w:val="008861F5"/>
    <w:rsid w:val="0088728A"/>
    <w:rsid w:val="00890253"/>
    <w:rsid w:val="00890AB0"/>
    <w:rsid w:val="008910D9"/>
    <w:rsid w:val="00891487"/>
    <w:rsid w:val="00891B06"/>
    <w:rsid w:val="00892C3E"/>
    <w:rsid w:val="00892F75"/>
    <w:rsid w:val="0089355D"/>
    <w:rsid w:val="0089381C"/>
    <w:rsid w:val="00893E9F"/>
    <w:rsid w:val="00893F7B"/>
    <w:rsid w:val="0089534A"/>
    <w:rsid w:val="00895CD6"/>
    <w:rsid w:val="00896F84"/>
    <w:rsid w:val="00897033"/>
    <w:rsid w:val="008972F8"/>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6DDA"/>
    <w:rsid w:val="008B70FE"/>
    <w:rsid w:val="008B7656"/>
    <w:rsid w:val="008C02CB"/>
    <w:rsid w:val="008C05F3"/>
    <w:rsid w:val="008C0AB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30F0"/>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AB3"/>
    <w:rsid w:val="008E7DFA"/>
    <w:rsid w:val="008F11C6"/>
    <w:rsid w:val="008F3218"/>
    <w:rsid w:val="008F397D"/>
    <w:rsid w:val="008F4062"/>
    <w:rsid w:val="008F4541"/>
    <w:rsid w:val="008F477F"/>
    <w:rsid w:val="008F48CC"/>
    <w:rsid w:val="008F5605"/>
    <w:rsid w:val="008F563E"/>
    <w:rsid w:val="008F591D"/>
    <w:rsid w:val="008F5938"/>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3EB2"/>
    <w:rsid w:val="00914203"/>
    <w:rsid w:val="009163F2"/>
    <w:rsid w:val="0091689C"/>
    <w:rsid w:val="0091760A"/>
    <w:rsid w:val="00917F6F"/>
    <w:rsid w:val="00921D59"/>
    <w:rsid w:val="009228DD"/>
    <w:rsid w:val="00922ACF"/>
    <w:rsid w:val="009231C2"/>
    <w:rsid w:val="0092560D"/>
    <w:rsid w:val="00925867"/>
    <w:rsid w:val="00925DD5"/>
    <w:rsid w:val="0092649C"/>
    <w:rsid w:val="0092665A"/>
    <w:rsid w:val="0092752C"/>
    <w:rsid w:val="00927F34"/>
    <w:rsid w:val="00930216"/>
    <w:rsid w:val="00930A51"/>
    <w:rsid w:val="00931A98"/>
    <w:rsid w:val="009321E6"/>
    <w:rsid w:val="0093234D"/>
    <w:rsid w:val="009334A9"/>
    <w:rsid w:val="009335CA"/>
    <w:rsid w:val="00933951"/>
    <w:rsid w:val="00934643"/>
    <w:rsid w:val="00934780"/>
    <w:rsid w:val="009348A1"/>
    <w:rsid w:val="00935A21"/>
    <w:rsid w:val="00936ED8"/>
    <w:rsid w:val="009370E1"/>
    <w:rsid w:val="009370FC"/>
    <w:rsid w:val="00937C62"/>
    <w:rsid w:val="00940437"/>
    <w:rsid w:val="0094055A"/>
    <w:rsid w:val="00940600"/>
    <w:rsid w:val="00940BD8"/>
    <w:rsid w:val="00940DB8"/>
    <w:rsid w:val="00941155"/>
    <w:rsid w:val="00941815"/>
    <w:rsid w:val="00941C32"/>
    <w:rsid w:val="009423D8"/>
    <w:rsid w:val="009425F9"/>
    <w:rsid w:val="00942FC0"/>
    <w:rsid w:val="009435B6"/>
    <w:rsid w:val="0094369A"/>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4F87"/>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8D7"/>
    <w:rsid w:val="009753DE"/>
    <w:rsid w:val="00977D86"/>
    <w:rsid w:val="00980040"/>
    <w:rsid w:val="00980FD5"/>
    <w:rsid w:val="009814BA"/>
    <w:rsid w:val="0098180A"/>
    <w:rsid w:val="00981AF2"/>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2EDF"/>
    <w:rsid w:val="0099305B"/>
    <w:rsid w:val="009939D8"/>
    <w:rsid w:val="00993E62"/>
    <w:rsid w:val="00994642"/>
    <w:rsid w:val="00994811"/>
    <w:rsid w:val="00995067"/>
    <w:rsid w:val="0099660A"/>
    <w:rsid w:val="009966DC"/>
    <w:rsid w:val="0099700C"/>
    <w:rsid w:val="00997536"/>
    <w:rsid w:val="00997957"/>
    <w:rsid w:val="009A0411"/>
    <w:rsid w:val="009A0427"/>
    <w:rsid w:val="009A067B"/>
    <w:rsid w:val="009A0733"/>
    <w:rsid w:val="009A0CF2"/>
    <w:rsid w:val="009A2BAC"/>
    <w:rsid w:val="009A2D35"/>
    <w:rsid w:val="009A38D8"/>
    <w:rsid w:val="009A39E3"/>
    <w:rsid w:val="009A4F7F"/>
    <w:rsid w:val="009A519B"/>
    <w:rsid w:val="009A5411"/>
    <w:rsid w:val="009A78ED"/>
    <w:rsid w:val="009A7B00"/>
    <w:rsid w:val="009A7BC0"/>
    <w:rsid w:val="009A7F65"/>
    <w:rsid w:val="009B03AF"/>
    <w:rsid w:val="009B0731"/>
    <w:rsid w:val="009B0996"/>
    <w:rsid w:val="009B0A4D"/>
    <w:rsid w:val="009B0B4D"/>
    <w:rsid w:val="009B0C1C"/>
    <w:rsid w:val="009B163B"/>
    <w:rsid w:val="009B1F99"/>
    <w:rsid w:val="009B2875"/>
    <w:rsid w:val="009B4CB4"/>
    <w:rsid w:val="009B51C7"/>
    <w:rsid w:val="009B5328"/>
    <w:rsid w:val="009B5413"/>
    <w:rsid w:val="009B6561"/>
    <w:rsid w:val="009B6CD8"/>
    <w:rsid w:val="009C000B"/>
    <w:rsid w:val="009C0097"/>
    <w:rsid w:val="009C0609"/>
    <w:rsid w:val="009C09B1"/>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66E2"/>
    <w:rsid w:val="009D75B8"/>
    <w:rsid w:val="009D7C19"/>
    <w:rsid w:val="009E222A"/>
    <w:rsid w:val="009E2269"/>
    <w:rsid w:val="009E3807"/>
    <w:rsid w:val="009E403B"/>
    <w:rsid w:val="009E4179"/>
    <w:rsid w:val="009E447D"/>
    <w:rsid w:val="009E4A74"/>
    <w:rsid w:val="009E4B3D"/>
    <w:rsid w:val="009E5B6D"/>
    <w:rsid w:val="009E65E6"/>
    <w:rsid w:val="009E66EC"/>
    <w:rsid w:val="009E6951"/>
    <w:rsid w:val="009E6D81"/>
    <w:rsid w:val="009E759F"/>
    <w:rsid w:val="009E75C1"/>
    <w:rsid w:val="009E775E"/>
    <w:rsid w:val="009F0961"/>
    <w:rsid w:val="009F13EE"/>
    <w:rsid w:val="009F15B7"/>
    <w:rsid w:val="009F1A8A"/>
    <w:rsid w:val="009F2287"/>
    <w:rsid w:val="009F26B9"/>
    <w:rsid w:val="009F36C9"/>
    <w:rsid w:val="009F3FBC"/>
    <w:rsid w:val="009F5668"/>
    <w:rsid w:val="00A009FA"/>
    <w:rsid w:val="00A00CE6"/>
    <w:rsid w:val="00A00D59"/>
    <w:rsid w:val="00A01552"/>
    <w:rsid w:val="00A01658"/>
    <w:rsid w:val="00A0170C"/>
    <w:rsid w:val="00A01A77"/>
    <w:rsid w:val="00A05DFB"/>
    <w:rsid w:val="00A06460"/>
    <w:rsid w:val="00A070DA"/>
    <w:rsid w:val="00A0778F"/>
    <w:rsid w:val="00A10082"/>
    <w:rsid w:val="00A101FF"/>
    <w:rsid w:val="00A1131E"/>
    <w:rsid w:val="00A12539"/>
    <w:rsid w:val="00A12BB7"/>
    <w:rsid w:val="00A137E6"/>
    <w:rsid w:val="00A13E05"/>
    <w:rsid w:val="00A14792"/>
    <w:rsid w:val="00A15910"/>
    <w:rsid w:val="00A16E91"/>
    <w:rsid w:val="00A178F0"/>
    <w:rsid w:val="00A17A17"/>
    <w:rsid w:val="00A17BC5"/>
    <w:rsid w:val="00A17CA2"/>
    <w:rsid w:val="00A208C8"/>
    <w:rsid w:val="00A2143D"/>
    <w:rsid w:val="00A21EF6"/>
    <w:rsid w:val="00A226BC"/>
    <w:rsid w:val="00A23221"/>
    <w:rsid w:val="00A2359B"/>
    <w:rsid w:val="00A2389A"/>
    <w:rsid w:val="00A23BAD"/>
    <w:rsid w:val="00A23D48"/>
    <w:rsid w:val="00A2400F"/>
    <w:rsid w:val="00A2435B"/>
    <w:rsid w:val="00A248A7"/>
    <w:rsid w:val="00A25ED0"/>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2721"/>
    <w:rsid w:val="00A43212"/>
    <w:rsid w:val="00A43217"/>
    <w:rsid w:val="00A432EA"/>
    <w:rsid w:val="00A43558"/>
    <w:rsid w:val="00A43B30"/>
    <w:rsid w:val="00A44993"/>
    <w:rsid w:val="00A45D21"/>
    <w:rsid w:val="00A466FB"/>
    <w:rsid w:val="00A46765"/>
    <w:rsid w:val="00A47672"/>
    <w:rsid w:val="00A4777A"/>
    <w:rsid w:val="00A47C4F"/>
    <w:rsid w:val="00A50B39"/>
    <w:rsid w:val="00A50E1B"/>
    <w:rsid w:val="00A518EA"/>
    <w:rsid w:val="00A52111"/>
    <w:rsid w:val="00A523FD"/>
    <w:rsid w:val="00A524D1"/>
    <w:rsid w:val="00A5256C"/>
    <w:rsid w:val="00A525B0"/>
    <w:rsid w:val="00A526ED"/>
    <w:rsid w:val="00A52B17"/>
    <w:rsid w:val="00A52D29"/>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321"/>
    <w:rsid w:val="00A658CE"/>
    <w:rsid w:val="00A6608B"/>
    <w:rsid w:val="00A66711"/>
    <w:rsid w:val="00A671C5"/>
    <w:rsid w:val="00A67CED"/>
    <w:rsid w:val="00A67F2F"/>
    <w:rsid w:val="00A70683"/>
    <w:rsid w:val="00A7096D"/>
    <w:rsid w:val="00A71007"/>
    <w:rsid w:val="00A710C3"/>
    <w:rsid w:val="00A7130F"/>
    <w:rsid w:val="00A72FBC"/>
    <w:rsid w:val="00A7315C"/>
    <w:rsid w:val="00A7351B"/>
    <w:rsid w:val="00A735BD"/>
    <w:rsid w:val="00A739B3"/>
    <w:rsid w:val="00A74D6D"/>
    <w:rsid w:val="00A74E84"/>
    <w:rsid w:val="00A75431"/>
    <w:rsid w:val="00A761C3"/>
    <w:rsid w:val="00A76910"/>
    <w:rsid w:val="00A76DA0"/>
    <w:rsid w:val="00A77222"/>
    <w:rsid w:val="00A77E21"/>
    <w:rsid w:val="00A80119"/>
    <w:rsid w:val="00A80DB4"/>
    <w:rsid w:val="00A80F2B"/>
    <w:rsid w:val="00A816EF"/>
    <w:rsid w:val="00A81A84"/>
    <w:rsid w:val="00A81DA6"/>
    <w:rsid w:val="00A81E0F"/>
    <w:rsid w:val="00A827F4"/>
    <w:rsid w:val="00A83806"/>
    <w:rsid w:val="00A83831"/>
    <w:rsid w:val="00A840AD"/>
    <w:rsid w:val="00A8459F"/>
    <w:rsid w:val="00A85CE6"/>
    <w:rsid w:val="00A86651"/>
    <w:rsid w:val="00A877AD"/>
    <w:rsid w:val="00A87B07"/>
    <w:rsid w:val="00A9062C"/>
    <w:rsid w:val="00A91941"/>
    <w:rsid w:val="00A91A55"/>
    <w:rsid w:val="00A9217C"/>
    <w:rsid w:val="00A924BD"/>
    <w:rsid w:val="00A92AB8"/>
    <w:rsid w:val="00A93446"/>
    <w:rsid w:val="00A95113"/>
    <w:rsid w:val="00A96694"/>
    <w:rsid w:val="00A97759"/>
    <w:rsid w:val="00A97A34"/>
    <w:rsid w:val="00AA02D0"/>
    <w:rsid w:val="00AA0E4F"/>
    <w:rsid w:val="00AA19D0"/>
    <w:rsid w:val="00AA20D6"/>
    <w:rsid w:val="00AA238E"/>
    <w:rsid w:val="00AA2B72"/>
    <w:rsid w:val="00AA347A"/>
    <w:rsid w:val="00AA4960"/>
    <w:rsid w:val="00AA4A65"/>
    <w:rsid w:val="00AA4D19"/>
    <w:rsid w:val="00AA4FC9"/>
    <w:rsid w:val="00AA54B6"/>
    <w:rsid w:val="00AA6495"/>
    <w:rsid w:val="00AA6941"/>
    <w:rsid w:val="00AA74E6"/>
    <w:rsid w:val="00AA7EFA"/>
    <w:rsid w:val="00AB072A"/>
    <w:rsid w:val="00AB0FCC"/>
    <w:rsid w:val="00AB1256"/>
    <w:rsid w:val="00AB185C"/>
    <w:rsid w:val="00AB21A2"/>
    <w:rsid w:val="00AB2229"/>
    <w:rsid w:val="00AB2869"/>
    <w:rsid w:val="00AB2F5E"/>
    <w:rsid w:val="00AB30D5"/>
    <w:rsid w:val="00AB4250"/>
    <w:rsid w:val="00AB4865"/>
    <w:rsid w:val="00AB4C44"/>
    <w:rsid w:val="00AB622F"/>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187"/>
    <w:rsid w:val="00AD1681"/>
    <w:rsid w:val="00AD2B53"/>
    <w:rsid w:val="00AD300B"/>
    <w:rsid w:val="00AD4736"/>
    <w:rsid w:val="00AD545D"/>
    <w:rsid w:val="00AD5A35"/>
    <w:rsid w:val="00AD62AA"/>
    <w:rsid w:val="00AD733A"/>
    <w:rsid w:val="00AD741B"/>
    <w:rsid w:val="00AE0042"/>
    <w:rsid w:val="00AE0274"/>
    <w:rsid w:val="00AE1403"/>
    <w:rsid w:val="00AE148B"/>
    <w:rsid w:val="00AE14D0"/>
    <w:rsid w:val="00AE1A6F"/>
    <w:rsid w:val="00AE21B4"/>
    <w:rsid w:val="00AE246C"/>
    <w:rsid w:val="00AE3AC0"/>
    <w:rsid w:val="00AE3CA8"/>
    <w:rsid w:val="00AE4342"/>
    <w:rsid w:val="00AE465E"/>
    <w:rsid w:val="00AE5077"/>
    <w:rsid w:val="00AE50AA"/>
    <w:rsid w:val="00AE53E7"/>
    <w:rsid w:val="00AE543D"/>
    <w:rsid w:val="00AE55B0"/>
    <w:rsid w:val="00AE56A1"/>
    <w:rsid w:val="00AE586B"/>
    <w:rsid w:val="00AE5CC7"/>
    <w:rsid w:val="00AE6994"/>
    <w:rsid w:val="00AE7BA7"/>
    <w:rsid w:val="00AF042E"/>
    <w:rsid w:val="00AF15B8"/>
    <w:rsid w:val="00AF16D1"/>
    <w:rsid w:val="00AF1A15"/>
    <w:rsid w:val="00AF2B11"/>
    <w:rsid w:val="00AF3205"/>
    <w:rsid w:val="00AF33F6"/>
    <w:rsid w:val="00AF37A3"/>
    <w:rsid w:val="00AF405D"/>
    <w:rsid w:val="00AF623E"/>
    <w:rsid w:val="00AF62F1"/>
    <w:rsid w:val="00AF6482"/>
    <w:rsid w:val="00AF66BB"/>
    <w:rsid w:val="00AF764A"/>
    <w:rsid w:val="00B006E8"/>
    <w:rsid w:val="00B0109F"/>
    <w:rsid w:val="00B011A3"/>
    <w:rsid w:val="00B01619"/>
    <w:rsid w:val="00B017B4"/>
    <w:rsid w:val="00B022FC"/>
    <w:rsid w:val="00B0289D"/>
    <w:rsid w:val="00B02B6D"/>
    <w:rsid w:val="00B033A2"/>
    <w:rsid w:val="00B05EB5"/>
    <w:rsid w:val="00B06294"/>
    <w:rsid w:val="00B062CC"/>
    <w:rsid w:val="00B069FC"/>
    <w:rsid w:val="00B06BE8"/>
    <w:rsid w:val="00B06DFC"/>
    <w:rsid w:val="00B07356"/>
    <w:rsid w:val="00B07B61"/>
    <w:rsid w:val="00B07F2F"/>
    <w:rsid w:val="00B113DD"/>
    <w:rsid w:val="00B12315"/>
    <w:rsid w:val="00B1252E"/>
    <w:rsid w:val="00B12F7A"/>
    <w:rsid w:val="00B14AAF"/>
    <w:rsid w:val="00B14C1A"/>
    <w:rsid w:val="00B15097"/>
    <w:rsid w:val="00B1521D"/>
    <w:rsid w:val="00B15672"/>
    <w:rsid w:val="00B15A2D"/>
    <w:rsid w:val="00B17D65"/>
    <w:rsid w:val="00B21C2E"/>
    <w:rsid w:val="00B21FD6"/>
    <w:rsid w:val="00B22748"/>
    <w:rsid w:val="00B22E11"/>
    <w:rsid w:val="00B23343"/>
    <w:rsid w:val="00B2391B"/>
    <w:rsid w:val="00B23A16"/>
    <w:rsid w:val="00B247AB"/>
    <w:rsid w:val="00B24F10"/>
    <w:rsid w:val="00B2539D"/>
    <w:rsid w:val="00B25660"/>
    <w:rsid w:val="00B25AB0"/>
    <w:rsid w:val="00B26183"/>
    <w:rsid w:val="00B267D9"/>
    <w:rsid w:val="00B27455"/>
    <w:rsid w:val="00B27546"/>
    <w:rsid w:val="00B27732"/>
    <w:rsid w:val="00B27C76"/>
    <w:rsid w:val="00B30499"/>
    <w:rsid w:val="00B30AF2"/>
    <w:rsid w:val="00B31D3E"/>
    <w:rsid w:val="00B31DDE"/>
    <w:rsid w:val="00B321C0"/>
    <w:rsid w:val="00B3409D"/>
    <w:rsid w:val="00B34950"/>
    <w:rsid w:val="00B34A71"/>
    <w:rsid w:val="00B34B0B"/>
    <w:rsid w:val="00B35590"/>
    <w:rsid w:val="00B35A9B"/>
    <w:rsid w:val="00B366BB"/>
    <w:rsid w:val="00B36C00"/>
    <w:rsid w:val="00B3705D"/>
    <w:rsid w:val="00B37640"/>
    <w:rsid w:val="00B407D3"/>
    <w:rsid w:val="00B40F77"/>
    <w:rsid w:val="00B4131F"/>
    <w:rsid w:val="00B42ABC"/>
    <w:rsid w:val="00B43318"/>
    <w:rsid w:val="00B43396"/>
    <w:rsid w:val="00B433BF"/>
    <w:rsid w:val="00B43B84"/>
    <w:rsid w:val="00B44090"/>
    <w:rsid w:val="00B446C4"/>
    <w:rsid w:val="00B446DA"/>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6693"/>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41C"/>
    <w:rsid w:val="00B76576"/>
    <w:rsid w:val="00B76977"/>
    <w:rsid w:val="00B7718E"/>
    <w:rsid w:val="00B77702"/>
    <w:rsid w:val="00B80512"/>
    <w:rsid w:val="00B80AAC"/>
    <w:rsid w:val="00B813E2"/>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574"/>
    <w:rsid w:val="00B92F24"/>
    <w:rsid w:val="00B93401"/>
    <w:rsid w:val="00B9511E"/>
    <w:rsid w:val="00B95EF4"/>
    <w:rsid w:val="00B9648B"/>
    <w:rsid w:val="00B964A1"/>
    <w:rsid w:val="00B96935"/>
    <w:rsid w:val="00B96AC8"/>
    <w:rsid w:val="00B96AF1"/>
    <w:rsid w:val="00B97164"/>
    <w:rsid w:val="00B97FB7"/>
    <w:rsid w:val="00BA10EB"/>
    <w:rsid w:val="00BA16E0"/>
    <w:rsid w:val="00BA25D4"/>
    <w:rsid w:val="00BA297B"/>
    <w:rsid w:val="00BA322F"/>
    <w:rsid w:val="00BA3A00"/>
    <w:rsid w:val="00BA50B6"/>
    <w:rsid w:val="00BA5BA1"/>
    <w:rsid w:val="00BA5CED"/>
    <w:rsid w:val="00BA5D40"/>
    <w:rsid w:val="00BA66E8"/>
    <w:rsid w:val="00BA6C05"/>
    <w:rsid w:val="00BA74E8"/>
    <w:rsid w:val="00BA7FC8"/>
    <w:rsid w:val="00BB0269"/>
    <w:rsid w:val="00BB0836"/>
    <w:rsid w:val="00BB1994"/>
    <w:rsid w:val="00BB1DDD"/>
    <w:rsid w:val="00BB1FB3"/>
    <w:rsid w:val="00BB2ED8"/>
    <w:rsid w:val="00BB301D"/>
    <w:rsid w:val="00BB3B54"/>
    <w:rsid w:val="00BB3D7A"/>
    <w:rsid w:val="00BB4873"/>
    <w:rsid w:val="00BB4A32"/>
    <w:rsid w:val="00BB512A"/>
    <w:rsid w:val="00BB51A4"/>
    <w:rsid w:val="00BB5C88"/>
    <w:rsid w:val="00BB6E82"/>
    <w:rsid w:val="00BB7070"/>
    <w:rsid w:val="00BB72DF"/>
    <w:rsid w:val="00BC0478"/>
    <w:rsid w:val="00BC0A1E"/>
    <w:rsid w:val="00BC0B8F"/>
    <w:rsid w:val="00BC13AE"/>
    <w:rsid w:val="00BC1786"/>
    <w:rsid w:val="00BC1D8A"/>
    <w:rsid w:val="00BC35AF"/>
    <w:rsid w:val="00BC3A2F"/>
    <w:rsid w:val="00BC3DD4"/>
    <w:rsid w:val="00BC3F72"/>
    <w:rsid w:val="00BC428D"/>
    <w:rsid w:val="00BC519B"/>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935"/>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044"/>
    <w:rsid w:val="00BE2CEF"/>
    <w:rsid w:val="00BE2D5D"/>
    <w:rsid w:val="00BE381A"/>
    <w:rsid w:val="00BE38BD"/>
    <w:rsid w:val="00BE45D1"/>
    <w:rsid w:val="00BE4817"/>
    <w:rsid w:val="00BE4C03"/>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31A"/>
    <w:rsid w:val="00BF70A6"/>
    <w:rsid w:val="00BF7B4F"/>
    <w:rsid w:val="00BF7F11"/>
    <w:rsid w:val="00C007E0"/>
    <w:rsid w:val="00C0089E"/>
    <w:rsid w:val="00C012A1"/>
    <w:rsid w:val="00C013A2"/>
    <w:rsid w:val="00C01EC8"/>
    <w:rsid w:val="00C02174"/>
    <w:rsid w:val="00C029D5"/>
    <w:rsid w:val="00C02D44"/>
    <w:rsid w:val="00C02EE2"/>
    <w:rsid w:val="00C03297"/>
    <w:rsid w:val="00C036CD"/>
    <w:rsid w:val="00C03779"/>
    <w:rsid w:val="00C037A3"/>
    <w:rsid w:val="00C04089"/>
    <w:rsid w:val="00C04AE5"/>
    <w:rsid w:val="00C050F1"/>
    <w:rsid w:val="00C05586"/>
    <w:rsid w:val="00C0632B"/>
    <w:rsid w:val="00C065C9"/>
    <w:rsid w:val="00C079F7"/>
    <w:rsid w:val="00C117BE"/>
    <w:rsid w:val="00C11DC8"/>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669"/>
    <w:rsid w:val="00C24DEA"/>
    <w:rsid w:val="00C25517"/>
    <w:rsid w:val="00C259D5"/>
    <w:rsid w:val="00C26576"/>
    <w:rsid w:val="00C272C2"/>
    <w:rsid w:val="00C27766"/>
    <w:rsid w:val="00C27D7B"/>
    <w:rsid w:val="00C3004C"/>
    <w:rsid w:val="00C30222"/>
    <w:rsid w:val="00C30246"/>
    <w:rsid w:val="00C30734"/>
    <w:rsid w:val="00C30849"/>
    <w:rsid w:val="00C311B3"/>
    <w:rsid w:val="00C31C91"/>
    <w:rsid w:val="00C31CA2"/>
    <w:rsid w:val="00C3258D"/>
    <w:rsid w:val="00C329C7"/>
    <w:rsid w:val="00C3370B"/>
    <w:rsid w:val="00C3384E"/>
    <w:rsid w:val="00C34E7E"/>
    <w:rsid w:val="00C35693"/>
    <w:rsid w:val="00C3590E"/>
    <w:rsid w:val="00C361B2"/>
    <w:rsid w:val="00C366CB"/>
    <w:rsid w:val="00C367A9"/>
    <w:rsid w:val="00C40B87"/>
    <w:rsid w:val="00C415D1"/>
    <w:rsid w:val="00C421E8"/>
    <w:rsid w:val="00C4252E"/>
    <w:rsid w:val="00C42733"/>
    <w:rsid w:val="00C435AB"/>
    <w:rsid w:val="00C44B7B"/>
    <w:rsid w:val="00C47167"/>
    <w:rsid w:val="00C476B3"/>
    <w:rsid w:val="00C503C3"/>
    <w:rsid w:val="00C51EE3"/>
    <w:rsid w:val="00C52401"/>
    <w:rsid w:val="00C525A0"/>
    <w:rsid w:val="00C53A39"/>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0FC0"/>
    <w:rsid w:val="00C71631"/>
    <w:rsid w:val="00C71906"/>
    <w:rsid w:val="00C724E8"/>
    <w:rsid w:val="00C7301F"/>
    <w:rsid w:val="00C73955"/>
    <w:rsid w:val="00C74148"/>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412E"/>
    <w:rsid w:val="00C84A50"/>
    <w:rsid w:val="00C85469"/>
    <w:rsid w:val="00C85EC0"/>
    <w:rsid w:val="00C86893"/>
    <w:rsid w:val="00C90955"/>
    <w:rsid w:val="00C913AC"/>
    <w:rsid w:val="00C92255"/>
    <w:rsid w:val="00C936AA"/>
    <w:rsid w:val="00C93A2E"/>
    <w:rsid w:val="00C93BA6"/>
    <w:rsid w:val="00C93EC4"/>
    <w:rsid w:val="00C94DB9"/>
    <w:rsid w:val="00C95000"/>
    <w:rsid w:val="00C95AF3"/>
    <w:rsid w:val="00C96004"/>
    <w:rsid w:val="00C97426"/>
    <w:rsid w:val="00C975AB"/>
    <w:rsid w:val="00C97DE2"/>
    <w:rsid w:val="00CA0F79"/>
    <w:rsid w:val="00CA21D4"/>
    <w:rsid w:val="00CA2256"/>
    <w:rsid w:val="00CA3F2B"/>
    <w:rsid w:val="00CA43C5"/>
    <w:rsid w:val="00CA43CA"/>
    <w:rsid w:val="00CA4883"/>
    <w:rsid w:val="00CA4E1C"/>
    <w:rsid w:val="00CA4FC2"/>
    <w:rsid w:val="00CA531A"/>
    <w:rsid w:val="00CA54D4"/>
    <w:rsid w:val="00CA752A"/>
    <w:rsid w:val="00CB0613"/>
    <w:rsid w:val="00CB071C"/>
    <w:rsid w:val="00CB0E4E"/>
    <w:rsid w:val="00CB0F05"/>
    <w:rsid w:val="00CB1A3A"/>
    <w:rsid w:val="00CB3B94"/>
    <w:rsid w:val="00CB40DB"/>
    <w:rsid w:val="00CB41FF"/>
    <w:rsid w:val="00CB42D0"/>
    <w:rsid w:val="00CB46A3"/>
    <w:rsid w:val="00CB478C"/>
    <w:rsid w:val="00CB7F96"/>
    <w:rsid w:val="00CC1E9E"/>
    <w:rsid w:val="00CC212F"/>
    <w:rsid w:val="00CC2827"/>
    <w:rsid w:val="00CC2CC2"/>
    <w:rsid w:val="00CC2DDB"/>
    <w:rsid w:val="00CC3E48"/>
    <w:rsid w:val="00CC3F96"/>
    <w:rsid w:val="00CC4232"/>
    <w:rsid w:val="00CC4658"/>
    <w:rsid w:val="00CC4DAA"/>
    <w:rsid w:val="00CC5399"/>
    <w:rsid w:val="00CC601C"/>
    <w:rsid w:val="00CC61E2"/>
    <w:rsid w:val="00CC6634"/>
    <w:rsid w:val="00CC6924"/>
    <w:rsid w:val="00CD0445"/>
    <w:rsid w:val="00CD060E"/>
    <w:rsid w:val="00CD1052"/>
    <w:rsid w:val="00CD107C"/>
    <w:rsid w:val="00CD10D5"/>
    <w:rsid w:val="00CD2188"/>
    <w:rsid w:val="00CD23E3"/>
    <w:rsid w:val="00CD267D"/>
    <w:rsid w:val="00CD2A81"/>
    <w:rsid w:val="00CD2A89"/>
    <w:rsid w:val="00CD2FBA"/>
    <w:rsid w:val="00CD3848"/>
    <w:rsid w:val="00CD38C9"/>
    <w:rsid w:val="00CD3F6C"/>
    <w:rsid w:val="00CD4447"/>
    <w:rsid w:val="00CD4819"/>
    <w:rsid w:val="00CD50F6"/>
    <w:rsid w:val="00CD5E55"/>
    <w:rsid w:val="00CD6189"/>
    <w:rsid w:val="00CD61D1"/>
    <w:rsid w:val="00CD6DB2"/>
    <w:rsid w:val="00CD71C9"/>
    <w:rsid w:val="00CD76FA"/>
    <w:rsid w:val="00CE05F2"/>
    <w:rsid w:val="00CE0D51"/>
    <w:rsid w:val="00CE0F85"/>
    <w:rsid w:val="00CE1B94"/>
    <w:rsid w:val="00CE1BA7"/>
    <w:rsid w:val="00CE21FE"/>
    <w:rsid w:val="00CE229B"/>
    <w:rsid w:val="00CE2539"/>
    <w:rsid w:val="00CE2DCA"/>
    <w:rsid w:val="00CE2E71"/>
    <w:rsid w:val="00CE34DC"/>
    <w:rsid w:val="00CE3F38"/>
    <w:rsid w:val="00CE430A"/>
    <w:rsid w:val="00CE471F"/>
    <w:rsid w:val="00CE4D0E"/>
    <w:rsid w:val="00CE52BF"/>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4CF9"/>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0E1"/>
    <w:rsid w:val="00D06123"/>
    <w:rsid w:val="00D06CC9"/>
    <w:rsid w:val="00D0740D"/>
    <w:rsid w:val="00D07520"/>
    <w:rsid w:val="00D07943"/>
    <w:rsid w:val="00D07A39"/>
    <w:rsid w:val="00D07B88"/>
    <w:rsid w:val="00D07D43"/>
    <w:rsid w:val="00D10473"/>
    <w:rsid w:val="00D1098A"/>
    <w:rsid w:val="00D11A99"/>
    <w:rsid w:val="00D1295E"/>
    <w:rsid w:val="00D12F51"/>
    <w:rsid w:val="00D130A5"/>
    <w:rsid w:val="00D13858"/>
    <w:rsid w:val="00D13A73"/>
    <w:rsid w:val="00D14735"/>
    <w:rsid w:val="00D147E7"/>
    <w:rsid w:val="00D14918"/>
    <w:rsid w:val="00D1506E"/>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E50"/>
    <w:rsid w:val="00D2422D"/>
    <w:rsid w:val="00D2441A"/>
    <w:rsid w:val="00D24B34"/>
    <w:rsid w:val="00D24E68"/>
    <w:rsid w:val="00D2540B"/>
    <w:rsid w:val="00D25421"/>
    <w:rsid w:val="00D25DD1"/>
    <w:rsid w:val="00D25DDE"/>
    <w:rsid w:val="00D26495"/>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AA1"/>
    <w:rsid w:val="00D44C09"/>
    <w:rsid w:val="00D45547"/>
    <w:rsid w:val="00D460A8"/>
    <w:rsid w:val="00D4629D"/>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4F22"/>
    <w:rsid w:val="00D559CC"/>
    <w:rsid w:val="00D55BDD"/>
    <w:rsid w:val="00D572B9"/>
    <w:rsid w:val="00D577DD"/>
    <w:rsid w:val="00D57B45"/>
    <w:rsid w:val="00D57BAF"/>
    <w:rsid w:val="00D600C2"/>
    <w:rsid w:val="00D603FF"/>
    <w:rsid w:val="00D60866"/>
    <w:rsid w:val="00D619A8"/>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18A1"/>
    <w:rsid w:val="00D7210D"/>
    <w:rsid w:val="00D726EE"/>
    <w:rsid w:val="00D72BA9"/>
    <w:rsid w:val="00D731B2"/>
    <w:rsid w:val="00D73592"/>
    <w:rsid w:val="00D736DA"/>
    <w:rsid w:val="00D74062"/>
    <w:rsid w:val="00D74085"/>
    <w:rsid w:val="00D7430D"/>
    <w:rsid w:val="00D74BED"/>
    <w:rsid w:val="00D74F41"/>
    <w:rsid w:val="00D75C1F"/>
    <w:rsid w:val="00D75E09"/>
    <w:rsid w:val="00D75E85"/>
    <w:rsid w:val="00D75F1F"/>
    <w:rsid w:val="00D7738B"/>
    <w:rsid w:val="00D77C05"/>
    <w:rsid w:val="00D80055"/>
    <w:rsid w:val="00D80340"/>
    <w:rsid w:val="00D806E8"/>
    <w:rsid w:val="00D80837"/>
    <w:rsid w:val="00D808F1"/>
    <w:rsid w:val="00D81519"/>
    <w:rsid w:val="00D82BC7"/>
    <w:rsid w:val="00D82D71"/>
    <w:rsid w:val="00D83563"/>
    <w:rsid w:val="00D839E6"/>
    <w:rsid w:val="00D84139"/>
    <w:rsid w:val="00D84543"/>
    <w:rsid w:val="00D84E4A"/>
    <w:rsid w:val="00D85D7C"/>
    <w:rsid w:val="00D85E87"/>
    <w:rsid w:val="00D87782"/>
    <w:rsid w:val="00D87849"/>
    <w:rsid w:val="00D87B62"/>
    <w:rsid w:val="00D9042C"/>
    <w:rsid w:val="00D90DC2"/>
    <w:rsid w:val="00D9103F"/>
    <w:rsid w:val="00D91B6D"/>
    <w:rsid w:val="00D924BB"/>
    <w:rsid w:val="00D927FE"/>
    <w:rsid w:val="00D92CAF"/>
    <w:rsid w:val="00D936AE"/>
    <w:rsid w:val="00D95982"/>
    <w:rsid w:val="00D95D7E"/>
    <w:rsid w:val="00D96EBC"/>
    <w:rsid w:val="00D97217"/>
    <w:rsid w:val="00D97A92"/>
    <w:rsid w:val="00D97BCA"/>
    <w:rsid w:val="00D97EAB"/>
    <w:rsid w:val="00D97F40"/>
    <w:rsid w:val="00DA009B"/>
    <w:rsid w:val="00DA03FD"/>
    <w:rsid w:val="00DA0F41"/>
    <w:rsid w:val="00DA1191"/>
    <w:rsid w:val="00DA14FA"/>
    <w:rsid w:val="00DA16ED"/>
    <w:rsid w:val="00DA1761"/>
    <w:rsid w:val="00DA300F"/>
    <w:rsid w:val="00DA3D45"/>
    <w:rsid w:val="00DA5168"/>
    <w:rsid w:val="00DA53AC"/>
    <w:rsid w:val="00DA5911"/>
    <w:rsid w:val="00DA5EB7"/>
    <w:rsid w:val="00DA70D0"/>
    <w:rsid w:val="00DA722E"/>
    <w:rsid w:val="00DA73C4"/>
    <w:rsid w:val="00DA7733"/>
    <w:rsid w:val="00DA7B4D"/>
    <w:rsid w:val="00DA7C22"/>
    <w:rsid w:val="00DA7DD9"/>
    <w:rsid w:val="00DB0003"/>
    <w:rsid w:val="00DB0276"/>
    <w:rsid w:val="00DB0389"/>
    <w:rsid w:val="00DB085C"/>
    <w:rsid w:val="00DB198D"/>
    <w:rsid w:val="00DB1E02"/>
    <w:rsid w:val="00DB230F"/>
    <w:rsid w:val="00DB23BC"/>
    <w:rsid w:val="00DB33A5"/>
    <w:rsid w:val="00DB398E"/>
    <w:rsid w:val="00DB3D65"/>
    <w:rsid w:val="00DB3DC2"/>
    <w:rsid w:val="00DB4127"/>
    <w:rsid w:val="00DB42A1"/>
    <w:rsid w:val="00DB653A"/>
    <w:rsid w:val="00DB7960"/>
    <w:rsid w:val="00DC02A3"/>
    <w:rsid w:val="00DC0B09"/>
    <w:rsid w:val="00DC0D30"/>
    <w:rsid w:val="00DC0ED8"/>
    <w:rsid w:val="00DC1A47"/>
    <w:rsid w:val="00DC1F36"/>
    <w:rsid w:val="00DC262F"/>
    <w:rsid w:val="00DC2AAB"/>
    <w:rsid w:val="00DC2F23"/>
    <w:rsid w:val="00DC37CD"/>
    <w:rsid w:val="00DC3983"/>
    <w:rsid w:val="00DC4CB9"/>
    <w:rsid w:val="00DC5BE4"/>
    <w:rsid w:val="00DC690A"/>
    <w:rsid w:val="00DC6F12"/>
    <w:rsid w:val="00DC7B92"/>
    <w:rsid w:val="00DC7BD1"/>
    <w:rsid w:val="00DD0731"/>
    <w:rsid w:val="00DD0F4B"/>
    <w:rsid w:val="00DD152A"/>
    <w:rsid w:val="00DD1C14"/>
    <w:rsid w:val="00DD2B44"/>
    <w:rsid w:val="00DD2F3B"/>
    <w:rsid w:val="00DD3770"/>
    <w:rsid w:val="00DD39B8"/>
    <w:rsid w:val="00DD43D0"/>
    <w:rsid w:val="00DD4B3A"/>
    <w:rsid w:val="00DD4DB2"/>
    <w:rsid w:val="00DD56A3"/>
    <w:rsid w:val="00DD590F"/>
    <w:rsid w:val="00DD5CB8"/>
    <w:rsid w:val="00DD6071"/>
    <w:rsid w:val="00DD63A9"/>
    <w:rsid w:val="00DD63DD"/>
    <w:rsid w:val="00DD645E"/>
    <w:rsid w:val="00DD65DA"/>
    <w:rsid w:val="00DD6F4C"/>
    <w:rsid w:val="00DD73E6"/>
    <w:rsid w:val="00DD79D0"/>
    <w:rsid w:val="00DE3456"/>
    <w:rsid w:val="00DE40FE"/>
    <w:rsid w:val="00DE4144"/>
    <w:rsid w:val="00DE5473"/>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18B2"/>
    <w:rsid w:val="00E02610"/>
    <w:rsid w:val="00E039C2"/>
    <w:rsid w:val="00E040F8"/>
    <w:rsid w:val="00E0525F"/>
    <w:rsid w:val="00E06723"/>
    <w:rsid w:val="00E06973"/>
    <w:rsid w:val="00E06C0A"/>
    <w:rsid w:val="00E06FED"/>
    <w:rsid w:val="00E07D8A"/>
    <w:rsid w:val="00E10344"/>
    <w:rsid w:val="00E10643"/>
    <w:rsid w:val="00E1249C"/>
    <w:rsid w:val="00E12591"/>
    <w:rsid w:val="00E12F2F"/>
    <w:rsid w:val="00E142FE"/>
    <w:rsid w:val="00E147CF"/>
    <w:rsid w:val="00E150D6"/>
    <w:rsid w:val="00E16307"/>
    <w:rsid w:val="00E16382"/>
    <w:rsid w:val="00E1640D"/>
    <w:rsid w:val="00E16FF8"/>
    <w:rsid w:val="00E17227"/>
    <w:rsid w:val="00E1790C"/>
    <w:rsid w:val="00E17D22"/>
    <w:rsid w:val="00E17FE7"/>
    <w:rsid w:val="00E20269"/>
    <w:rsid w:val="00E20D5A"/>
    <w:rsid w:val="00E21315"/>
    <w:rsid w:val="00E2206C"/>
    <w:rsid w:val="00E228B3"/>
    <w:rsid w:val="00E22B61"/>
    <w:rsid w:val="00E22F60"/>
    <w:rsid w:val="00E2368E"/>
    <w:rsid w:val="00E23F4D"/>
    <w:rsid w:val="00E240B5"/>
    <w:rsid w:val="00E2433C"/>
    <w:rsid w:val="00E24D2A"/>
    <w:rsid w:val="00E24E44"/>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6EAA"/>
    <w:rsid w:val="00E37302"/>
    <w:rsid w:val="00E37746"/>
    <w:rsid w:val="00E37A8D"/>
    <w:rsid w:val="00E37B62"/>
    <w:rsid w:val="00E400ED"/>
    <w:rsid w:val="00E413E9"/>
    <w:rsid w:val="00E41D55"/>
    <w:rsid w:val="00E41FB5"/>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06"/>
    <w:rsid w:val="00E510CE"/>
    <w:rsid w:val="00E51518"/>
    <w:rsid w:val="00E51543"/>
    <w:rsid w:val="00E51915"/>
    <w:rsid w:val="00E51A52"/>
    <w:rsid w:val="00E52B66"/>
    <w:rsid w:val="00E54141"/>
    <w:rsid w:val="00E55AAB"/>
    <w:rsid w:val="00E55BB4"/>
    <w:rsid w:val="00E55D8A"/>
    <w:rsid w:val="00E561C6"/>
    <w:rsid w:val="00E56B10"/>
    <w:rsid w:val="00E56DD2"/>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2354"/>
    <w:rsid w:val="00E73C44"/>
    <w:rsid w:val="00E74744"/>
    <w:rsid w:val="00E75707"/>
    <w:rsid w:val="00E75D4C"/>
    <w:rsid w:val="00E762C6"/>
    <w:rsid w:val="00E76410"/>
    <w:rsid w:val="00E7654F"/>
    <w:rsid w:val="00E767A7"/>
    <w:rsid w:val="00E76BDC"/>
    <w:rsid w:val="00E77CF8"/>
    <w:rsid w:val="00E77F9A"/>
    <w:rsid w:val="00E80347"/>
    <w:rsid w:val="00E80635"/>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44E"/>
    <w:rsid w:val="00E905E0"/>
    <w:rsid w:val="00E921F1"/>
    <w:rsid w:val="00E92328"/>
    <w:rsid w:val="00E924CF"/>
    <w:rsid w:val="00E92C20"/>
    <w:rsid w:val="00E92F0F"/>
    <w:rsid w:val="00E93755"/>
    <w:rsid w:val="00E93CF2"/>
    <w:rsid w:val="00E949FD"/>
    <w:rsid w:val="00E95477"/>
    <w:rsid w:val="00E962F8"/>
    <w:rsid w:val="00E96D54"/>
    <w:rsid w:val="00E96DAC"/>
    <w:rsid w:val="00E97321"/>
    <w:rsid w:val="00EA153A"/>
    <w:rsid w:val="00EA23F4"/>
    <w:rsid w:val="00EA273C"/>
    <w:rsid w:val="00EA2B7A"/>
    <w:rsid w:val="00EA30B7"/>
    <w:rsid w:val="00EA3BA8"/>
    <w:rsid w:val="00EA459C"/>
    <w:rsid w:val="00EA5343"/>
    <w:rsid w:val="00EA661F"/>
    <w:rsid w:val="00EA7AF6"/>
    <w:rsid w:val="00EA7C64"/>
    <w:rsid w:val="00EB0279"/>
    <w:rsid w:val="00EB0869"/>
    <w:rsid w:val="00EB0AAA"/>
    <w:rsid w:val="00EB1338"/>
    <w:rsid w:val="00EB1549"/>
    <w:rsid w:val="00EB1A9A"/>
    <w:rsid w:val="00EB1AC4"/>
    <w:rsid w:val="00EB2C0C"/>
    <w:rsid w:val="00EB36C9"/>
    <w:rsid w:val="00EB37A9"/>
    <w:rsid w:val="00EB4BEF"/>
    <w:rsid w:val="00EB4BFA"/>
    <w:rsid w:val="00EB4D13"/>
    <w:rsid w:val="00EB4F49"/>
    <w:rsid w:val="00EB535B"/>
    <w:rsid w:val="00EB5791"/>
    <w:rsid w:val="00EB595A"/>
    <w:rsid w:val="00EB5A47"/>
    <w:rsid w:val="00EB5B1F"/>
    <w:rsid w:val="00EB644D"/>
    <w:rsid w:val="00EB6A76"/>
    <w:rsid w:val="00EB6EDA"/>
    <w:rsid w:val="00EB7626"/>
    <w:rsid w:val="00EB7E63"/>
    <w:rsid w:val="00EC04A4"/>
    <w:rsid w:val="00EC06B6"/>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2DB"/>
    <w:rsid w:val="00ED3F51"/>
    <w:rsid w:val="00ED44C2"/>
    <w:rsid w:val="00ED5218"/>
    <w:rsid w:val="00ED59A1"/>
    <w:rsid w:val="00ED5B93"/>
    <w:rsid w:val="00ED5C4B"/>
    <w:rsid w:val="00ED6955"/>
    <w:rsid w:val="00ED72EF"/>
    <w:rsid w:val="00ED738E"/>
    <w:rsid w:val="00EE0D68"/>
    <w:rsid w:val="00EE0DD3"/>
    <w:rsid w:val="00EE10A4"/>
    <w:rsid w:val="00EE11AD"/>
    <w:rsid w:val="00EE18EC"/>
    <w:rsid w:val="00EE3230"/>
    <w:rsid w:val="00EE3B8A"/>
    <w:rsid w:val="00EE4175"/>
    <w:rsid w:val="00EE4C26"/>
    <w:rsid w:val="00EE5B91"/>
    <w:rsid w:val="00EE6AB2"/>
    <w:rsid w:val="00EE712F"/>
    <w:rsid w:val="00EE737E"/>
    <w:rsid w:val="00EE77C3"/>
    <w:rsid w:val="00EE7D17"/>
    <w:rsid w:val="00EF1D7F"/>
    <w:rsid w:val="00EF287E"/>
    <w:rsid w:val="00EF2FEA"/>
    <w:rsid w:val="00EF303C"/>
    <w:rsid w:val="00EF3221"/>
    <w:rsid w:val="00EF35B9"/>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312"/>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1C6"/>
    <w:rsid w:val="00F21940"/>
    <w:rsid w:val="00F2258A"/>
    <w:rsid w:val="00F2286E"/>
    <w:rsid w:val="00F22D00"/>
    <w:rsid w:val="00F237F2"/>
    <w:rsid w:val="00F2403B"/>
    <w:rsid w:val="00F240C7"/>
    <w:rsid w:val="00F251D8"/>
    <w:rsid w:val="00F25C21"/>
    <w:rsid w:val="00F2600A"/>
    <w:rsid w:val="00F26065"/>
    <w:rsid w:val="00F266C6"/>
    <w:rsid w:val="00F270C3"/>
    <w:rsid w:val="00F2757C"/>
    <w:rsid w:val="00F2798A"/>
    <w:rsid w:val="00F30417"/>
    <w:rsid w:val="00F30BD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5B0"/>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4FD"/>
    <w:rsid w:val="00F44C6C"/>
    <w:rsid w:val="00F44DFB"/>
    <w:rsid w:val="00F44E77"/>
    <w:rsid w:val="00F45A96"/>
    <w:rsid w:val="00F45ACC"/>
    <w:rsid w:val="00F467F7"/>
    <w:rsid w:val="00F47E1E"/>
    <w:rsid w:val="00F500DA"/>
    <w:rsid w:val="00F50965"/>
    <w:rsid w:val="00F50CCD"/>
    <w:rsid w:val="00F50FC2"/>
    <w:rsid w:val="00F51C2D"/>
    <w:rsid w:val="00F52868"/>
    <w:rsid w:val="00F53BE5"/>
    <w:rsid w:val="00F541E4"/>
    <w:rsid w:val="00F5437E"/>
    <w:rsid w:val="00F5468E"/>
    <w:rsid w:val="00F54C6F"/>
    <w:rsid w:val="00F5583D"/>
    <w:rsid w:val="00F55954"/>
    <w:rsid w:val="00F55CB3"/>
    <w:rsid w:val="00F56C09"/>
    <w:rsid w:val="00F60493"/>
    <w:rsid w:val="00F60920"/>
    <w:rsid w:val="00F61FAC"/>
    <w:rsid w:val="00F62921"/>
    <w:rsid w:val="00F62DA5"/>
    <w:rsid w:val="00F62DE2"/>
    <w:rsid w:val="00F64357"/>
    <w:rsid w:val="00F64787"/>
    <w:rsid w:val="00F64D1E"/>
    <w:rsid w:val="00F64EDB"/>
    <w:rsid w:val="00F660E2"/>
    <w:rsid w:val="00F663D9"/>
    <w:rsid w:val="00F6747A"/>
    <w:rsid w:val="00F70006"/>
    <w:rsid w:val="00F71865"/>
    <w:rsid w:val="00F71D8E"/>
    <w:rsid w:val="00F72203"/>
    <w:rsid w:val="00F728C0"/>
    <w:rsid w:val="00F72C62"/>
    <w:rsid w:val="00F72DCF"/>
    <w:rsid w:val="00F73588"/>
    <w:rsid w:val="00F73619"/>
    <w:rsid w:val="00F7454F"/>
    <w:rsid w:val="00F749EC"/>
    <w:rsid w:val="00F74F95"/>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E3C"/>
    <w:rsid w:val="00F87011"/>
    <w:rsid w:val="00F87AD3"/>
    <w:rsid w:val="00F87EE7"/>
    <w:rsid w:val="00F90356"/>
    <w:rsid w:val="00F90ACB"/>
    <w:rsid w:val="00F91019"/>
    <w:rsid w:val="00F915FC"/>
    <w:rsid w:val="00F91D33"/>
    <w:rsid w:val="00F92013"/>
    <w:rsid w:val="00F92774"/>
    <w:rsid w:val="00F92BE0"/>
    <w:rsid w:val="00F92ECE"/>
    <w:rsid w:val="00F9363F"/>
    <w:rsid w:val="00F93ACE"/>
    <w:rsid w:val="00F94049"/>
    <w:rsid w:val="00F94C9A"/>
    <w:rsid w:val="00F94CBD"/>
    <w:rsid w:val="00F96D06"/>
    <w:rsid w:val="00F97227"/>
    <w:rsid w:val="00F97326"/>
    <w:rsid w:val="00F976CC"/>
    <w:rsid w:val="00F97731"/>
    <w:rsid w:val="00F97944"/>
    <w:rsid w:val="00F97A8E"/>
    <w:rsid w:val="00FA1646"/>
    <w:rsid w:val="00FA2416"/>
    <w:rsid w:val="00FA2543"/>
    <w:rsid w:val="00FA2823"/>
    <w:rsid w:val="00FA324A"/>
    <w:rsid w:val="00FA335B"/>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377"/>
    <w:rsid w:val="00FB2AD1"/>
    <w:rsid w:val="00FB2B91"/>
    <w:rsid w:val="00FB2B99"/>
    <w:rsid w:val="00FB3AE4"/>
    <w:rsid w:val="00FB3ED3"/>
    <w:rsid w:val="00FB4B09"/>
    <w:rsid w:val="00FB4B9C"/>
    <w:rsid w:val="00FB4C32"/>
    <w:rsid w:val="00FB52F8"/>
    <w:rsid w:val="00FB5542"/>
    <w:rsid w:val="00FB6866"/>
    <w:rsid w:val="00FB6918"/>
    <w:rsid w:val="00FB6B30"/>
    <w:rsid w:val="00FB6B37"/>
    <w:rsid w:val="00FB6C6D"/>
    <w:rsid w:val="00FB767F"/>
    <w:rsid w:val="00FB7F54"/>
    <w:rsid w:val="00FC068E"/>
    <w:rsid w:val="00FC10AB"/>
    <w:rsid w:val="00FC165F"/>
    <w:rsid w:val="00FC19E0"/>
    <w:rsid w:val="00FC1CEA"/>
    <w:rsid w:val="00FC27AF"/>
    <w:rsid w:val="00FC2D0E"/>
    <w:rsid w:val="00FC3A9A"/>
    <w:rsid w:val="00FC488D"/>
    <w:rsid w:val="00FC50CD"/>
    <w:rsid w:val="00FC54C0"/>
    <w:rsid w:val="00FC61EF"/>
    <w:rsid w:val="00FC653D"/>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257"/>
    <w:rsid w:val="00FE6573"/>
    <w:rsid w:val="00FE6BD3"/>
    <w:rsid w:val="00FE6F49"/>
    <w:rsid w:val="00FE75BC"/>
    <w:rsid w:val="00FE7660"/>
    <w:rsid w:val="00FE7AB5"/>
    <w:rsid w:val="00FF0C84"/>
    <w:rsid w:val="00FF0CBC"/>
    <w:rsid w:val="00FF0FD0"/>
    <w:rsid w:val="00FF112D"/>
    <w:rsid w:val="00FF1610"/>
    <w:rsid w:val="00FF2425"/>
    <w:rsid w:val="00FF3A0D"/>
    <w:rsid w:val="00FF3AA1"/>
    <w:rsid w:val="00FF4467"/>
    <w:rsid w:val="00FF472B"/>
    <w:rsid w:val="00FF4D58"/>
    <w:rsid w:val="00FF4D76"/>
    <w:rsid w:val="00FF4F95"/>
    <w:rsid w:val="00FF51AF"/>
    <w:rsid w:val="00FF6158"/>
    <w:rsid w:val="00FF7E0D"/>
    <w:rsid w:val="4CA27BF9"/>
    <w:rsid w:val="790F5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89B22"/>
  <w15:docId w15:val="{75C0C2CD-8FD6-4604-B921-E02983AD8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lsdException w:name="header" w:qFormat="1"/>
    <w:lsdException w:name="caption" w:qFormat="1"/>
    <w:lsdException w:name="annotation reference" w:semiHidden="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062"/>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2nd level,†berschrift 2,õberschrift 2,UNDERRUBRIK 1-2"/>
    <w:basedOn w:val="10"/>
    <w:next w:val="a0"/>
    <w:link w:val="2Char"/>
    <w:qFormat/>
    <w:rsid w:val="003B286D"/>
    <w:pPr>
      <w:tabs>
        <w:tab w:val="left" w:pos="425"/>
        <w:tab w:val="left" w:pos="567"/>
      </w:tabs>
      <w:ind w:firstLineChars="0" w:firstLine="0"/>
      <w:outlineLvl w:val="1"/>
    </w:pPr>
    <w:rPr>
      <w:rFonts w:ascii="Arial" w:eastAsiaTheme="minorEastAsia" w:hAnsi="Arial" w:cs="Arial"/>
      <w:sz w:val="28"/>
      <w:szCs w:val="20"/>
    </w:rPr>
  </w:style>
  <w:style w:type="paragraph" w:styleId="3">
    <w:name w:val="heading 3"/>
    <w:basedOn w:val="10"/>
    <w:next w:val="a"/>
    <w:link w:val="3Char"/>
    <w:qFormat/>
    <w:rsid w:val="007D7E5F"/>
    <w:pPr>
      <w:numPr>
        <w:ilvl w:val="2"/>
        <w:numId w:val="4"/>
      </w:numPr>
      <w:tabs>
        <w:tab w:val="left" w:pos="425"/>
        <w:tab w:val="left" w:pos="567"/>
      </w:tabs>
      <w:ind w:firstLineChars="0" w:firstLine="0"/>
      <w:outlineLvl w:val="2"/>
    </w:pPr>
    <w:rPr>
      <w:rFonts w:ascii="Arial" w:eastAsiaTheme="minorEastAsia" w:hAnsi="Arial" w:cs="Arial"/>
      <w:sz w:val="28"/>
      <w:szCs w:val="20"/>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pPr>
      <w:spacing w:after="120"/>
      <w:jc w:val="both"/>
    </w:pPr>
    <w:rPr>
      <w:rFonts w:eastAsia="MS Mincho"/>
    </w:rPr>
  </w:style>
  <w:style w:type="paragraph" w:styleId="a4">
    <w:name w:val="annotation subject"/>
    <w:basedOn w:val="a5"/>
    <w:next w:val="a5"/>
    <w:semiHidden/>
    <w:rPr>
      <w:b/>
      <w:bCs/>
    </w:rPr>
  </w:style>
  <w:style w:type="paragraph" w:styleId="a5">
    <w:name w:val="annotation text"/>
    <w:basedOn w:val="a"/>
    <w:link w:val="Char0"/>
    <w:semiHidden/>
  </w:style>
  <w:style w:type="paragraph" w:styleId="a6">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pPr>
      <w:numPr>
        <w:numId w:val="2"/>
      </w:numPr>
      <w:spacing w:before="180"/>
    </w:pPr>
    <w:rPr>
      <w:rFonts w:ascii="Arial" w:hAnsi="Arial"/>
      <w:sz w:val="22"/>
      <w:szCs w:val="20"/>
    </w:rPr>
  </w:style>
  <w:style w:type="paragraph" w:styleId="a8">
    <w:name w:val="List"/>
    <w:basedOn w:val="a"/>
    <w:pPr>
      <w:ind w:left="283" w:hanging="283"/>
    </w:pPr>
  </w:style>
  <w:style w:type="paragraph" w:styleId="80">
    <w:name w:val="toc 8"/>
    <w:basedOn w:val="1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1">
    <w:name w:val="toc 1"/>
    <w:basedOn w:val="a"/>
    <w:next w:val="a"/>
    <w:qFormat/>
  </w:style>
  <w:style w:type="paragraph" w:styleId="a9">
    <w:name w:val="Balloon Text"/>
    <w:basedOn w:val="a"/>
    <w:semiHidden/>
    <w:qFormat/>
    <w:rPr>
      <w:sz w:val="18"/>
      <w:szCs w:val="18"/>
    </w:rPr>
  </w:style>
  <w:style w:type="paragraph" w:styleId="aa">
    <w:name w:val="footer"/>
    <w:basedOn w:val="a"/>
    <w:pPr>
      <w:tabs>
        <w:tab w:val="center" w:pos="4153"/>
        <w:tab w:val="right" w:pos="8306"/>
      </w:tabs>
      <w:snapToGrid w:val="0"/>
    </w:pPr>
    <w:rPr>
      <w:sz w:val="18"/>
      <w:szCs w:val="18"/>
    </w:rPr>
  </w:style>
  <w:style w:type="paragraph" w:styleId="ab">
    <w:name w:val="header"/>
    <w:basedOn w:val="a"/>
    <w:link w:val="Char2"/>
    <w:qFormat/>
    <w:pPr>
      <w:tabs>
        <w:tab w:val="center" w:pos="4536"/>
        <w:tab w:val="right" w:pos="9072"/>
      </w:tabs>
    </w:pPr>
    <w:rPr>
      <w:rFonts w:ascii="Arial" w:eastAsia="MS Mincho" w:hAnsi="Arial"/>
      <w:b/>
    </w:rPr>
  </w:style>
  <w:style w:type="character" w:styleId="ac">
    <w:name w:val="Hyperlink"/>
    <w:qFormat/>
    <w:rPr>
      <w:color w:val="0000FF"/>
      <w:u w:val="single"/>
    </w:rPr>
  </w:style>
  <w:style w:type="character" w:styleId="ad">
    <w:name w:val="annotation reference"/>
    <w:semiHidden/>
    <w:qFormat/>
    <w:rPr>
      <w:sz w:val="21"/>
      <w:szCs w:val="21"/>
    </w:rPr>
  </w:style>
  <w:style w:type="table" w:styleId="ae">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6"/>
    <w:rPr>
      <w:lang w:val="en-GB" w:eastAsia="en-US" w:bidi="ar-SA"/>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pPr>
      <w:keepNext/>
      <w:keepLines/>
      <w:jc w:val="center"/>
    </w:pPr>
    <w:rPr>
      <w:rFonts w:ascii="Arial"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rsid w:val="007D7E5F"/>
    <w:rPr>
      <w:rFonts w:ascii="Arial" w:eastAsiaTheme="minorEastAsia" w:hAnsi="Arial" w:cs="Arial"/>
      <w:kern w:val="2"/>
      <w:sz w:val="28"/>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0">
    <w:name w:val="列出段落1"/>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paragraph" w:styleId="af">
    <w:name w:val="List Paragraph"/>
    <w:basedOn w:val="a"/>
    <w:uiPriority w:val="99"/>
    <w:rsid w:val="00063AA6"/>
    <w:pPr>
      <w:ind w:firstLineChars="200" w:firstLine="420"/>
    </w:pPr>
  </w:style>
  <w:style w:type="character" w:customStyle="1" w:styleId="Char0">
    <w:name w:val="批注文字 Char"/>
    <w:basedOn w:val="a1"/>
    <w:link w:val="a5"/>
    <w:semiHidden/>
    <w:rsid w:val="001E5863"/>
    <w:rPr>
      <w:rFonts w:eastAsia="Times New Roman"/>
      <w:szCs w:val="24"/>
      <w:lang w:eastAsia="en-US"/>
    </w:rPr>
  </w:style>
  <w:style w:type="character" w:customStyle="1" w:styleId="2Char">
    <w:name w:val="标题 2 Char"/>
    <w:aliases w:val="H2 Char,h2 Char,2nd level Char,†berschrift 2 Char,õberschrift 2 Char,UNDERRUBRIK 1-2 Char"/>
    <w:link w:val="20"/>
    <w:rsid w:val="00A16E91"/>
    <w:rPr>
      <w:rFonts w:ascii="Arial" w:eastAsiaTheme="minorEastAsia" w:hAnsi="Arial" w:cs="Arial"/>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0618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AEFF65-4A81-43D9-B4F4-872087C2D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824</Words>
  <Characters>4703</Characters>
  <Application>Microsoft Office Word</Application>
  <DocSecurity>0</DocSecurity>
  <Lines>39</Lines>
  <Paragraphs>11</Paragraphs>
  <ScaleCrop>false</ScaleCrop>
  <Company>Vivo</Company>
  <LinksUpToDate>false</LinksUpToDate>
  <CharactersWithSpaces>5516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128</cp:revision>
  <cp:lastPrinted>2011-08-03T09:36:00Z</cp:lastPrinted>
  <dcterms:created xsi:type="dcterms:W3CDTF">2017-06-16T14:41:00Z</dcterms:created>
  <dcterms:modified xsi:type="dcterms:W3CDTF">2017-08-11T16:17:00Z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